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0B" w:rsidRDefault="00BC7885" w:rsidP="00BC7885">
      <w:pPr>
        <w:rPr>
          <w:rFonts w:asciiTheme="majorHAnsi" w:hAnsiTheme="majorHAnsi"/>
          <w:b/>
          <w:i/>
          <w:sz w:val="24"/>
          <w:szCs w:val="28"/>
        </w:rPr>
      </w:pPr>
      <w:r w:rsidRPr="006862E9">
        <w:rPr>
          <w:rFonts w:asciiTheme="majorHAnsi" w:hAnsiTheme="majorHAnsi"/>
          <w:b/>
          <w:sz w:val="24"/>
          <w:szCs w:val="28"/>
        </w:rPr>
        <w:t>Invitation for Proposal</w:t>
      </w:r>
      <w:r w:rsidR="003F270B" w:rsidRPr="006862E9">
        <w:rPr>
          <w:rFonts w:asciiTheme="majorHAnsi" w:hAnsiTheme="majorHAnsi"/>
          <w:b/>
          <w:sz w:val="24"/>
          <w:szCs w:val="28"/>
        </w:rPr>
        <w:t xml:space="preserve"> </w:t>
      </w:r>
      <w:r w:rsidRPr="006862E9">
        <w:rPr>
          <w:rFonts w:asciiTheme="majorHAnsi" w:hAnsiTheme="majorHAnsi"/>
          <w:b/>
          <w:sz w:val="24"/>
          <w:szCs w:val="28"/>
        </w:rPr>
        <w:t xml:space="preserve">- </w:t>
      </w:r>
      <w:r w:rsidRPr="006862E9">
        <w:rPr>
          <w:rFonts w:asciiTheme="majorHAnsi" w:hAnsiTheme="majorHAnsi"/>
          <w:b/>
          <w:i/>
          <w:sz w:val="24"/>
          <w:szCs w:val="28"/>
        </w:rPr>
        <w:t>Preventing child marriage, increasing access to information and services for reproductive health and family planning needs of young couples through community led interventions and inter-sectoral convergence in two blocks of Gajapati district, Odisha</w:t>
      </w:r>
    </w:p>
    <w:p w:rsidR="00D03BA8" w:rsidRDefault="00D03BA8" w:rsidP="00BC7885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t>1.3. Specific Results</w:t>
      </w:r>
    </w:p>
    <w:p w:rsidR="00F1277C" w:rsidRDefault="00BB7C91" w:rsidP="00F1277C">
      <w:pPr>
        <w:jc w:val="both"/>
      </w:pPr>
      <w:r w:rsidRPr="00BB7C91">
        <w:rPr>
          <w:b/>
        </w:rPr>
        <w:t>Background:</w:t>
      </w:r>
      <w:r>
        <w:t xml:space="preserve"> </w:t>
      </w:r>
      <w:r w:rsidR="00D03BA8">
        <w:t>Ending child marriage</w:t>
      </w:r>
      <w:r w:rsidR="007D5435">
        <w:t xml:space="preserve">, promoting reproductive health and rights, </w:t>
      </w:r>
      <w:r w:rsidR="00D03BA8">
        <w:t xml:space="preserve">and empowering girls </w:t>
      </w:r>
      <w:r w:rsidR="007D5435">
        <w:t>and young women is a</w:t>
      </w:r>
      <w:r w:rsidR="00D03BA8">
        <w:t xml:space="preserve"> priority for </w:t>
      </w:r>
      <w:r w:rsidR="007D5435">
        <w:t xml:space="preserve">the </w:t>
      </w:r>
      <w:r w:rsidR="00D03BA8">
        <w:t xml:space="preserve">United Nations Population Fund (UNFPA). In line with the </w:t>
      </w:r>
      <w:r w:rsidR="00DD783C">
        <w:t xml:space="preserve">UNFPA’s </w:t>
      </w:r>
      <w:r w:rsidR="00D03BA8">
        <w:t xml:space="preserve">new strategic plan, UNFPA </w:t>
      </w:r>
      <w:r w:rsidR="00F1277C">
        <w:t>will</w:t>
      </w:r>
      <w:r w:rsidR="00D03BA8">
        <w:t xml:space="preserve"> </w:t>
      </w:r>
      <w:r w:rsidR="005873C5">
        <w:t xml:space="preserve">prioritize </w:t>
      </w:r>
      <w:r w:rsidR="00D03BA8">
        <w:t xml:space="preserve">its investment in geographical areas where girls </w:t>
      </w:r>
      <w:r w:rsidR="007D5435" w:rsidRPr="00F1277C">
        <w:t xml:space="preserve">face multiple challenges </w:t>
      </w:r>
      <w:r w:rsidR="007D5435">
        <w:t xml:space="preserve">and </w:t>
      </w:r>
      <w:r w:rsidR="00F1277C">
        <w:t>are at risk</w:t>
      </w:r>
      <w:r w:rsidR="00DD783C">
        <w:t xml:space="preserve"> of child marriage</w:t>
      </w:r>
      <w:r w:rsidR="007D5435">
        <w:t xml:space="preserve">, early </w:t>
      </w:r>
      <w:r w:rsidR="00F1277C" w:rsidRPr="00F1277C">
        <w:t xml:space="preserve">child-bearing, </w:t>
      </w:r>
      <w:r w:rsidR="00DD783C">
        <w:t xml:space="preserve">gender based violence, </w:t>
      </w:r>
      <w:r w:rsidR="007D5435">
        <w:t>discontinuing education</w:t>
      </w:r>
      <w:r w:rsidR="00DD783C">
        <w:t xml:space="preserve"> and </w:t>
      </w:r>
      <w:r w:rsidR="005873C5">
        <w:t xml:space="preserve">limited opportunities for </w:t>
      </w:r>
      <w:r w:rsidR="00F1277C">
        <w:t xml:space="preserve">skill </w:t>
      </w:r>
      <w:r w:rsidR="005873C5">
        <w:t xml:space="preserve">development </w:t>
      </w:r>
      <w:r w:rsidR="00F1277C">
        <w:t xml:space="preserve">or </w:t>
      </w:r>
      <w:r w:rsidR="00F1277C" w:rsidRPr="00F1277C">
        <w:t>vocat</w:t>
      </w:r>
      <w:r w:rsidR="00DD783C">
        <w:t>ional training</w:t>
      </w:r>
      <w:r w:rsidR="00F1277C">
        <w:t xml:space="preserve">. UNFPA aims to adopt a multi-pronged approach to end child marriage, </w:t>
      </w:r>
      <w:r w:rsidRPr="00827434">
        <w:rPr>
          <w:rFonts w:eastAsia="Times New Roman" w:cs="Arial"/>
        </w:rPr>
        <w:t xml:space="preserve">enhance access to information and services for </w:t>
      </w:r>
      <w:r>
        <w:rPr>
          <w:rFonts w:eastAsia="Times New Roman" w:cs="Arial"/>
        </w:rPr>
        <w:t xml:space="preserve">reproductive health needs </w:t>
      </w:r>
      <w:r w:rsidR="005873C5">
        <w:rPr>
          <w:rFonts w:eastAsia="Times New Roman" w:cs="Arial"/>
        </w:rPr>
        <w:t xml:space="preserve">of young couples </w:t>
      </w:r>
      <w:r w:rsidR="00F1277C">
        <w:t xml:space="preserve">and </w:t>
      </w:r>
      <w:r w:rsidR="005873C5">
        <w:t xml:space="preserve">to </w:t>
      </w:r>
      <w:r w:rsidR="00F1277C">
        <w:t>empower girls</w:t>
      </w:r>
      <w:r w:rsidR="007D5435">
        <w:t xml:space="preserve"> and young women</w:t>
      </w:r>
      <w:r w:rsidR="00F1277C">
        <w:t>.</w:t>
      </w:r>
    </w:p>
    <w:p w:rsidR="004E5B72" w:rsidRDefault="00F1277C" w:rsidP="00F1277C">
      <w:pPr>
        <w:jc w:val="both"/>
        <w:rPr>
          <w:rFonts w:eastAsia="Times New Roman" w:cs="Arial"/>
        </w:rPr>
      </w:pPr>
      <w:r w:rsidRPr="00827434">
        <w:rPr>
          <w:rFonts w:eastAsia="Times New Roman" w:cs="Arial"/>
        </w:rPr>
        <w:t>Gajapati is one of the southern districts in Odisha with mo</w:t>
      </w:r>
      <w:r>
        <w:rPr>
          <w:rFonts w:eastAsia="Times New Roman" w:cs="Arial"/>
        </w:rPr>
        <w:t>re than half (54 percent) of its</w:t>
      </w:r>
      <w:r w:rsidRPr="00827434">
        <w:rPr>
          <w:rFonts w:eastAsia="Times New Roman" w:cs="Arial"/>
        </w:rPr>
        <w:t xml:space="preserve"> population belong</w:t>
      </w:r>
      <w:r w:rsidR="005873C5">
        <w:rPr>
          <w:rFonts w:eastAsia="Times New Roman" w:cs="Arial"/>
        </w:rPr>
        <w:t xml:space="preserve">ing </w:t>
      </w:r>
      <w:r w:rsidRPr="00827434">
        <w:rPr>
          <w:rFonts w:eastAsia="Times New Roman" w:cs="Arial"/>
        </w:rPr>
        <w:t>to tribal communities</w:t>
      </w:r>
      <w:r>
        <w:rPr>
          <w:rFonts w:eastAsia="Times New Roman" w:cs="Arial"/>
        </w:rPr>
        <w:t xml:space="preserve">, majority of whom reside </w:t>
      </w:r>
      <w:r w:rsidRPr="00827434">
        <w:rPr>
          <w:rFonts w:eastAsia="Times New Roman" w:cs="Arial"/>
        </w:rPr>
        <w:t>in scattered hamlets over a hilly terrain. As per NFHS-IV, one out of four (25.3%) currently married women aged 20-24 years in Gajapati district were married before 18 year</w:t>
      </w:r>
      <w:r>
        <w:rPr>
          <w:rFonts w:eastAsia="Times New Roman" w:cs="Arial"/>
        </w:rPr>
        <w:t>s, one out of ten (</w:t>
      </w:r>
      <w:r w:rsidRPr="00827434">
        <w:rPr>
          <w:rFonts w:eastAsia="Times New Roman" w:cs="Arial"/>
        </w:rPr>
        <w:t>9.4 percent</w:t>
      </w:r>
      <w:r>
        <w:rPr>
          <w:rFonts w:eastAsia="Times New Roman" w:cs="Arial"/>
        </w:rPr>
        <w:t>)</w:t>
      </w:r>
      <w:r w:rsidRPr="00827434">
        <w:rPr>
          <w:rFonts w:eastAsia="Times New Roman" w:cs="Arial"/>
        </w:rPr>
        <w:t xml:space="preserve"> girls between 15 and 19 years were already pregnant or mothers and the acceptors of spacing methods in the district was the second lowest (9.4) in the state. </w:t>
      </w:r>
      <w:r>
        <w:rPr>
          <w:rFonts w:eastAsia="Times New Roman" w:cs="Arial"/>
        </w:rPr>
        <w:t>It</w:t>
      </w:r>
      <w:r w:rsidRPr="00827434">
        <w:rPr>
          <w:rFonts w:eastAsia="Times New Roman" w:cs="Arial"/>
        </w:rPr>
        <w:t xml:space="preserve"> is a High Priority district under Reproductive, Maternal, Newborn, Child and Adolescent Health (RMNCH+A)</w:t>
      </w:r>
      <w:r w:rsidR="004E5B72">
        <w:rPr>
          <w:rFonts w:eastAsia="Times New Roman" w:cs="Arial"/>
        </w:rPr>
        <w:t>.</w:t>
      </w:r>
    </w:p>
    <w:p w:rsidR="004E5B72" w:rsidRDefault="00F1277C" w:rsidP="00F1277C">
      <w:pPr>
        <w:jc w:val="both"/>
        <w:rPr>
          <w:rFonts w:eastAsia="Times New Roman" w:cs="Arial"/>
        </w:rPr>
      </w:pPr>
      <w:r w:rsidRPr="00827434">
        <w:rPr>
          <w:rFonts w:eastAsia="Times New Roman" w:cs="Arial"/>
        </w:rPr>
        <w:t xml:space="preserve">Considering very low proportion of acceptors of spacing methods, girls getting married at a young age, high proportion of tribal population, lack of focus on the reproductive health needs of young people, UNFPA plans to implement an integrated </w:t>
      </w:r>
      <w:r w:rsidR="004E5B72">
        <w:rPr>
          <w:rFonts w:eastAsia="Times New Roman" w:cs="Arial"/>
        </w:rPr>
        <w:t xml:space="preserve">project to prevent child marriages, </w:t>
      </w:r>
      <w:r w:rsidRPr="00827434">
        <w:rPr>
          <w:rFonts w:eastAsia="Times New Roman" w:cs="Arial"/>
        </w:rPr>
        <w:t xml:space="preserve">enhance access to information and services for </w:t>
      </w:r>
      <w:r w:rsidR="004E5B72">
        <w:rPr>
          <w:rFonts w:eastAsia="Times New Roman" w:cs="Arial"/>
        </w:rPr>
        <w:t xml:space="preserve">reproductive health and help </w:t>
      </w:r>
      <w:r w:rsidR="005873C5">
        <w:rPr>
          <w:rFonts w:eastAsia="Times New Roman" w:cs="Arial"/>
        </w:rPr>
        <w:t>girls and young women in</w:t>
      </w:r>
      <w:r w:rsidR="004E5B72">
        <w:rPr>
          <w:rFonts w:eastAsia="Times New Roman" w:cs="Arial"/>
        </w:rPr>
        <w:t xml:space="preserve"> realizing their full potential.</w:t>
      </w:r>
      <w:r w:rsidRPr="00827434">
        <w:rPr>
          <w:rFonts w:eastAsia="Times New Roman" w:cs="Arial"/>
        </w:rPr>
        <w:t xml:space="preserve"> </w:t>
      </w:r>
      <w:r w:rsidR="004E5B72">
        <w:rPr>
          <w:rFonts w:eastAsia="Times New Roman" w:cs="Arial"/>
        </w:rPr>
        <w:t xml:space="preserve">The project will be implemented </w:t>
      </w:r>
      <w:r w:rsidRPr="00827434">
        <w:rPr>
          <w:rFonts w:eastAsia="Times New Roman" w:cs="Arial"/>
        </w:rPr>
        <w:t>in two blocks (</w:t>
      </w:r>
      <w:proofErr w:type="spellStart"/>
      <w:r w:rsidRPr="00827434">
        <w:rPr>
          <w:rFonts w:eastAsia="Times New Roman" w:cs="Arial"/>
        </w:rPr>
        <w:t>Gumma</w:t>
      </w:r>
      <w:proofErr w:type="spellEnd"/>
      <w:r w:rsidRPr="00827434">
        <w:rPr>
          <w:rFonts w:eastAsia="Times New Roman" w:cs="Arial"/>
        </w:rPr>
        <w:t xml:space="preserve"> and Rayagada) of Gajapati district, Odisha</w:t>
      </w:r>
      <w:r w:rsidR="004E5B72">
        <w:rPr>
          <w:rFonts w:eastAsia="Times New Roman" w:cs="Arial"/>
        </w:rPr>
        <w:t>.</w:t>
      </w:r>
    </w:p>
    <w:p w:rsidR="004E5B72" w:rsidRDefault="00F1277C" w:rsidP="00F1277C">
      <w:pPr>
        <w:jc w:val="both"/>
        <w:rPr>
          <w:rFonts w:eastAsia="Times New Roman" w:cs="Arial"/>
        </w:rPr>
      </w:pPr>
      <w:r w:rsidRPr="00827434">
        <w:rPr>
          <w:rFonts w:eastAsia="Times New Roman" w:cs="Arial"/>
        </w:rPr>
        <w:t xml:space="preserve">UNFPA </w:t>
      </w:r>
      <w:r>
        <w:rPr>
          <w:rFonts w:eastAsia="Times New Roman" w:cs="Arial"/>
        </w:rPr>
        <w:t xml:space="preserve">is </w:t>
      </w:r>
      <w:r w:rsidR="005873C5">
        <w:rPr>
          <w:rFonts w:eastAsia="Times New Roman" w:cs="Arial"/>
        </w:rPr>
        <w:t xml:space="preserve">working closely with the </w:t>
      </w:r>
      <w:r w:rsidRPr="00827434">
        <w:rPr>
          <w:rFonts w:eastAsia="Times New Roman" w:cs="Arial"/>
        </w:rPr>
        <w:t xml:space="preserve">Government </w:t>
      </w:r>
      <w:r>
        <w:rPr>
          <w:rFonts w:eastAsia="Times New Roman" w:cs="Arial"/>
        </w:rPr>
        <w:t xml:space="preserve">to </w:t>
      </w:r>
      <w:r w:rsidRPr="00827434">
        <w:rPr>
          <w:rFonts w:eastAsia="Times New Roman" w:cs="Arial"/>
        </w:rPr>
        <w:t xml:space="preserve">strengthen the Family Planning Programme, </w:t>
      </w:r>
      <w:r w:rsidR="005873C5">
        <w:rPr>
          <w:rFonts w:eastAsia="Times New Roman" w:cs="Arial"/>
        </w:rPr>
        <w:t xml:space="preserve">to </w:t>
      </w:r>
      <w:r w:rsidR="005873C5" w:rsidRPr="00827434">
        <w:rPr>
          <w:rFonts w:eastAsia="Times New Roman" w:cs="Arial"/>
        </w:rPr>
        <w:t>promote integrated RH services</w:t>
      </w:r>
      <w:r w:rsidR="005873C5">
        <w:rPr>
          <w:rFonts w:eastAsia="Times New Roman" w:cs="Arial"/>
        </w:rPr>
        <w:t xml:space="preserve"> (M</w:t>
      </w:r>
      <w:r w:rsidR="007509D9">
        <w:rPr>
          <w:rFonts w:eastAsia="Times New Roman" w:cs="Arial"/>
        </w:rPr>
        <w:t xml:space="preserve">aternal </w:t>
      </w:r>
      <w:r w:rsidR="005873C5">
        <w:rPr>
          <w:rFonts w:eastAsia="Times New Roman" w:cs="Arial"/>
        </w:rPr>
        <w:t>H</w:t>
      </w:r>
      <w:r w:rsidR="007509D9">
        <w:rPr>
          <w:rFonts w:eastAsia="Times New Roman" w:cs="Arial"/>
        </w:rPr>
        <w:t>ealth</w:t>
      </w:r>
      <w:r w:rsidR="005873C5">
        <w:rPr>
          <w:rFonts w:eastAsia="Times New Roman" w:cs="Arial"/>
        </w:rPr>
        <w:t>, R</w:t>
      </w:r>
      <w:r w:rsidR="007509D9">
        <w:rPr>
          <w:rFonts w:eastAsia="Times New Roman" w:cs="Arial"/>
        </w:rPr>
        <w:t xml:space="preserve">eproductive </w:t>
      </w:r>
      <w:r w:rsidR="005873C5">
        <w:rPr>
          <w:rFonts w:eastAsia="Times New Roman" w:cs="Arial"/>
        </w:rPr>
        <w:t>H</w:t>
      </w:r>
      <w:r w:rsidR="007509D9">
        <w:rPr>
          <w:rFonts w:eastAsia="Times New Roman" w:cs="Arial"/>
        </w:rPr>
        <w:t>ealth/FP</w:t>
      </w:r>
      <w:r w:rsidR="005873C5">
        <w:rPr>
          <w:rFonts w:eastAsia="Times New Roman" w:cs="Arial"/>
        </w:rPr>
        <w:t xml:space="preserve">, RTI/STI, </w:t>
      </w:r>
      <w:r w:rsidR="007509D9">
        <w:rPr>
          <w:rFonts w:eastAsia="Times New Roman" w:cs="Arial"/>
        </w:rPr>
        <w:t>Adolescent health</w:t>
      </w:r>
      <w:r w:rsidR="005873C5">
        <w:rPr>
          <w:rFonts w:eastAsia="Times New Roman" w:cs="Arial"/>
        </w:rPr>
        <w:t xml:space="preserve">, prevent unsafe abortion etc.) at public health facilities, the </w:t>
      </w:r>
      <w:r w:rsidRPr="00827434">
        <w:rPr>
          <w:rFonts w:eastAsia="Times New Roman" w:cs="Arial"/>
        </w:rPr>
        <w:t xml:space="preserve">Rashtriya Kishore Swasthya Karyakram (RKSK), </w:t>
      </w:r>
      <w:r w:rsidR="0039347F">
        <w:rPr>
          <w:rFonts w:eastAsia="Times New Roman" w:cs="Arial"/>
        </w:rPr>
        <w:t xml:space="preserve">the </w:t>
      </w:r>
      <w:r w:rsidRPr="00827434">
        <w:rPr>
          <w:rFonts w:eastAsia="Times New Roman" w:cs="Arial"/>
        </w:rPr>
        <w:t xml:space="preserve">life skills education (LSE) in </w:t>
      </w:r>
      <w:r w:rsidR="0039347F">
        <w:rPr>
          <w:rFonts w:eastAsia="Times New Roman" w:cs="Arial"/>
        </w:rPr>
        <w:t xml:space="preserve">tribal </w:t>
      </w:r>
      <w:r w:rsidRPr="00827434">
        <w:rPr>
          <w:rFonts w:eastAsia="Times New Roman" w:cs="Arial"/>
        </w:rPr>
        <w:t xml:space="preserve">residential schools through partnership and technical assistance. </w:t>
      </w:r>
    </w:p>
    <w:p w:rsidR="00F1277C" w:rsidRDefault="007509D9" w:rsidP="00F1277C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Current invitation for p</w:t>
      </w:r>
      <w:r w:rsidR="003E5D64">
        <w:rPr>
          <w:rFonts w:eastAsia="Times New Roman" w:cs="Arial"/>
        </w:rPr>
        <w:t>roposal (I</w:t>
      </w:r>
      <w:r w:rsidR="004E5B72">
        <w:rPr>
          <w:rFonts w:eastAsia="Times New Roman" w:cs="Arial"/>
        </w:rPr>
        <w:t>FP</w:t>
      </w:r>
      <w:r w:rsidR="003E5D64">
        <w:rPr>
          <w:rFonts w:eastAsia="Times New Roman" w:cs="Arial"/>
        </w:rPr>
        <w:t>)</w:t>
      </w:r>
      <w:r w:rsidR="00F1277C" w:rsidRPr="00827434">
        <w:rPr>
          <w:rFonts w:eastAsia="Times New Roman" w:cs="Arial"/>
        </w:rPr>
        <w:t xml:space="preserve"> is to identify a suitable NGO to </w:t>
      </w:r>
      <w:r w:rsidR="00BB7C91">
        <w:rPr>
          <w:rFonts w:eastAsia="Times New Roman" w:cs="Arial"/>
        </w:rPr>
        <w:t>implement</w:t>
      </w:r>
      <w:r w:rsidR="004E5B72">
        <w:rPr>
          <w:rFonts w:eastAsia="Times New Roman" w:cs="Arial"/>
        </w:rPr>
        <w:t xml:space="preserve"> a multi-pronged approach to prevent child marriage, </w:t>
      </w:r>
      <w:r w:rsidRPr="00827434">
        <w:rPr>
          <w:rFonts w:eastAsia="Times New Roman" w:cs="Arial"/>
        </w:rPr>
        <w:t xml:space="preserve">enhance access to information and services for </w:t>
      </w:r>
      <w:r>
        <w:rPr>
          <w:rFonts w:eastAsia="Times New Roman" w:cs="Arial"/>
        </w:rPr>
        <w:t xml:space="preserve">reproductive health needs of young couples </w:t>
      </w:r>
      <w:r>
        <w:t>and to empower girls and young women</w:t>
      </w:r>
      <w:r>
        <w:rPr>
          <w:rFonts w:eastAsia="Times New Roman" w:cs="Arial"/>
        </w:rPr>
        <w:t xml:space="preserve"> through community engagement and </w:t>
      </w:r>
      <w:r w:rsidR="00BB7C91">
        <w:rPr>
          <w:rFonts w:eastAsia="Times New Roman" w:cs="Arial"/>
        </w:rPr>
        <w:t xml:space="preserve">multi-sectoral convergence. </w:t>
      </w:r>
    </w:p>
    <w:p w:rsidR="00BB7C91" w:rsidRPr="00BB7C91" w:rsidRDefault="00BB7C91" w:rsidP="00BB7C91">
      <w:pPr>
        <w:spacing w:after="0"/>
        <w:rPr>
          <w:rFonts w:asciiTheme="majorHAnsi" w:hAnsiTheme="majorHAnsi"/>
          <w:b/>
          <w:sz w:val="24"/>
          <w:szCs w:val="28"/>
        </w:rPr>
      </w:pPr>
      <w:r w:rsidRPr="00BB7C91">
        <w:rPr>
          <w:rFonts w:asciiTheme="majorHAnsi" w:hAnsiTheme="majorHAnsi"/>
          <w:b/>
          <w:sz w:val="24"/>
          <w:szCs w:val="28"/>
        </w:rPr>
        <w:t xml:space="preserve">Objective: </w:t>
      </w:r>
    </w:p>
    <w:p w:rsidR="00BB7C91" w:rsidRDefault="00BB7C91" w:rsidP="009A31E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Avert child marriages and ensure young couples have the means to realize their reproductive intentions through community led interventions and improved information and services.  </w:t>
      </w:r>
    </w:p>
    <w:p w:rsidR="00BB7C91" w:rsidRDefault="00BB7C91" w:rsidP="009A31E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E80D86">
        <w:rPr>
          <w:color w:val="000000" w:themeColor="text1"/>
        </w:rPr>
        <w:t>Demonstrate multi-sectoral model of convergence for empowering girls and young women in the state.</w:t>
      </w:r>
    </w:p>
    <w:p w:rsidR="00BB7C91" w:rsidRDefault="00BB7C91" w:rsidP="00BB7C91">
      <w:pPr>
        <w:pStyle w:val="ListParagraph"/>
        <w:spacing w:after="0" w:line="276" w:lineRule="auto"/>
        <w:ind w:left="360"/>
        <w:jc w:val="both"/>
        <w:rPr>
          <w:color w:val="000000" w:themeColor="text1"/>
        </w:rPr>
      </w:pPr>
    </w:p>
    <w:p w:rsidR="00BB7C91" w:rsidRPr="00BB7C91" w:rsidRDefault="00BB7C91" w:rsidP="00BB7C91">
      <w:pPr>
        <w:spacing w:after="0" w:line="240" w:lineRule="auto"/>
        <w:jc w:val="both"/>
        <w:rPr>
          <w:b/>
          <w:color w:val="000000" w:themeColor="text1"/>
        </w:rPr>
      </w:pPr>
      <w:r w:rsidRPr="00BB7C91">
        <w:rPr>
          <w:b/>
          <w:color w:val="000000" w:themeColor="text1"/>
        </w:rPr>
        <w:t>Geographical Coverage:</w:t>
      </w:r>
      <w:r>
        <w:rPr>
          <w:b/>
          <w:color w:val="000000" w:themeColor="text1"/>
        </w:rPr>
        <w:t xml:space="preserve"> </w:t>
      </w:r>
      <w:r>
        <w:t xml:space="preserve">Two blocks of Gajapati district, Odisha - </w:t>
      </w:r>
      <w:proofErr w:type="spellStart"/>
      <w:r>
        <w:t>Gumma</w:t>
      </w:r>
      <w:proofErr w:type="spellEnd"/>
      <w:r>
        <w:t xml:space="preserve"> and Rayagada  </w:t>
      </w:r>
    </w:p>
    <w:p w:rsidR="00BB7C91" w:rsidRDefault="00BB7C91" w:rsidP="00BB7C91">
      <w:pPr>
        <w:spacing w:after="0" w:line="276" w:lineRule="auto"/>
        <w:jc w:val="both"/>
        <w:rPr>
          <w:color w:val="000000" w:themeColor="text1"/>
        </w:rPr>
      </w:pPr>
    </w:p>
    <w:p w:rsidR="00BB7C91" w:rsidRDefault="00BB7C91" w:rsidP="00BB7C91">
      <w:pPr>
        <w:spacing w:after="0" w:line="276" w:lineRule="auto"/>
        <w:jc w:val="both"/>
        <w:rPr>
          <w:color w:val="000000" w:themeColor="text1"/>
        </w:rPr>
      </w:pPr>
      <w:r w:rsidRPr="00BB7C91">
        <w:rPr>
          <w:b/>
          <w:color w:val="000000" w:themeColor="text1"/>
        </w:rPr>
        <w:lastRenderedPageBreak/>
        <w:t>Target Group:</w:t>
      </w:r>
      <w:r>
        <w:rPr>
          <w:b/>
          <w:color w:val="000000" w:themeColor="text1"/>
        </w:rPr>
        <w:t xml:space="preserve"> </w:t>
      </w:r>
      <w:r w:rsidRPr="00BB7C91">
        <w:rPr>
          <w:color w:val="000000" w:themeColor="text1"/>
        </w:rPr>
        <w:t xml:space="preserve">Girls and young women (15-24 years) and young couples of </w:t>
      </w:r>
      <w:proofErr w:type="spellStart"/>
      <w:r w:rsidRPr="00BB7C91">
        <w:rPr>
          <w:color w:val="000000" w:themeColor="text1"/>
        </w:rPr>
        <w:t>Gumma</w:t>
      </w:r>
      <w:proofErr w:type="spellEnd"/>
      <w:r w:rsidRPr="00BB7C91">
        <w:rPr>
          <w:color w:val="000000" w:themeColor="text1"/>
        </w:rPr>
        <w:t xml:space="preserve"> and Rayagada blocks of Gajapati district.</w:t>
      </w:r>
    </w:p>
    <w:p w:rsidR="00BB7C91" w:rsidRPr="00BB7C91" w:rsidRDefault="00BB7C91" w:rsidP="00BB7C91">
      <w:pPr>
        <w:spacing w:after="0" w:line="276" w:lineRule="auto"/>
        <w:jc w:val="both"/>
        <w:rPr>
          <w:b/>
          <w:color w:val="000000" w:themeColor="text1"/>
        </w:rPr>
      </w:pPr>
    </w:p>
    <w:p w:rsidR="00BB7C91" w:rsidRDefault="00BB7C91" w:rsidP="00BB7C91">
      <w:pPr>
        <w:spacing w:after="0" w:line="276" w:lineRule="auto"/>
        <w:jc w:val="both"/>
        <w:rPr>
          <w:color w:val="000000" w:themeColor="text1"/>
        </w:rPr>
      </w:pPr>
      <w:r w:rsidRPr="0092445A">
        <w:rPr>
          <w:b/>
          <w:color w:val="000000" w:themeColor="text1"/>
        </w:rPr>
        <w:t>Project Period</w:t>
      </w:r>
      <w:r w:rsidRPr="0092445A">
        <w:rPr>
          <w:color w:val="000000" w:themeColor="text1"/>
        </w:rPr>
        <w:t>: The pro</w:t>
      </w:r>
      <w:r w:rsidR="003E5D64" w:rsidRPr="0092445A">
        <w:rPr>
          <w:color w:val="000000" w:themeColor="text1"/>
        </w:rPr>
        <w:t>ject will be for a period of three</w:t>
      </w:r>
      <w:r w:rsidRPr="0092445A">
        <w:rPr>
          <w:color w:val="000000" w:themeColor="text1"/>
        </w:rPr>
        <w:t xml:space="preserve"> years</w:t>
      </w:r>
      <w:r w:rsidR="007509D9" w:rsidRPr="0092445A">
        <w:rPr>
          <w:color w:val="000000" w:themeColor="text1"/>
        </w:rPr>
        <w:t xml:space="preserve"> </w:t>
      </w:r>
      <w:r w:rsidR="0092445A" w:rsidRPr="0092445A">
        <w:rPr>
          <w:color w:val="000000" w:themeColor="text1"/>
        </w:rPr>
        <w:t>(Jan 2018 to December 2020)</w:t>
      </w:r>
      <w:r w:rsidRPr="0092445A">
        <w:rPr>
          <w:color w:val="000000" w:themeColor="text1"/>
        </w:rPr>
        <w:t xml:space="preserve">. However, </w:t>
      </w:r>
      <w:r w:rsidR="0092445A" w:rsidRPr="0092445A">
        <w:rPr>
          <w:color w:val="000000" w:themeColor="text1"/>
        </w:rPr>
        <w:t>approval of the budget will be on an annual basis</w:t>
      </w:r>
      <w:r w:rsidR="0092445A">
        <w:rPr>
          <w:color w:val="000000" w:themeColor="text1"/>
        </w:rPr>
        <w:t>, based on the progress of the project</w:t>
      </w:r>
      <w:r w:rsidRPr="0092445A">
        <w:rPr>
          <w:color w:val="000000" w:themeColor="text1"/>
        </w:rPr>
        <w:t>.</w:t>
      </w:r>
    </w:p>
    <w:p w:rsidR="003E5D64" w:rsidRDefault="003E5D64" w:rsidP="00BB7C91">
      <w:pPr>
        <w:spacing w:after="0" w:line="276" w:lineRule="auto"/>
        <w:jc w:val="both"/>
        <w:rPr>
          <w:color w:val="000000" w:themeColor="text1"/>
        </w:rPr>
      </w:pPr>
    </w:p>
    <w:p w:rsidR="003E5D64" w:rsidRPr="003E5D64" w:rsidRDefault="003E5D64" w:rsidP="00BB7C91">
      <w:pPr>
        <w:spacing w:after="0" w:line="276" w:lineRule="auto"/>
        <w:jc w:val="both"/>
        <w:rPr>
          <w:color w:val="000000" w:themeColor="text1"/>
        </w:rPr>
      </w:pPr>
      <w:r w:rsidRPr="003E5D64">
        <w:rPr>
          <w:b/>
          <w:color w:val="000000" w:themeColor="text1"/>
        </w:rPr>
        <w:t>Strategies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The interventions under the project will include, but not limited to, following suggested strategies: </w:t>
      </w:r>
    </w:p>
    <w:p w:rsidR="003E5D64" w:rsidRPr="00E51EA8" w:rsidRDefault="003E5D64" w:rsidP="003E5D6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000000" w:themeColor="text1"/>
        </w:rPr>
      </w:pPr>
      <w:r w:rsidRPr="00E51EA8">
        <w:rPr>
          <w:color w:val="000000" w:themeColor="text1"/>
        </w:rPr>
        <w:t>Address socio-cultural and systemic barriers to prevent child marriages and to improve access to reproductive health information and services by engaging with key influencers.</w:t>
      </w:r>
    </w:p>
    <w:p w:rsidR="003E5D64" w:rsidRPr="00E51EA8" w:rsidRDefault="003E5D64" w:rsidP="003E5D6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000000" w:themeColor="text1"/>
        </w:rPr>
      </w:pPr>
      <w:r w:rsidRPr="00E51EA8">
        <w:rPr>
          <w:color w:val="000000" w:themeColor="text1"/>
        </w:rPr>
        <w:t>Facilitate inter-sectoral convergence for empowering girls and young women</w:t>
      </w:r>
      <w:r>
        <w:rPr>
          <w:color w:val="000000" w:themeColor="text1"/>
        </w:rPr>
        <w:t xml:space="preserve"> </w:t>
      </w:r>
      <w:r w:rsidRPr="00E51EA8">
        <w:rPr>
          <w:color w:val="000000" w:themeColor="text1"/>
        </w:rPr>
        <w:t>through the departments of health, education, tribal welfare, skill development, W&amp;CD and others.</w:t>
      </w:r>
    </w:p>
    <w:p w:rsidR="003E5D64" w:rsidRPr="00E51EA8" w:rsidRDefault="003E5D64" w:rsidP="003E5D6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000000" w:themeColor="text1"/>
        </w:rPr>
      </w:pPr>
      <w:r w:rsidRPr="00E51EA8">
        <w:rPr>
          <w:color w:val="000000" w:themeColor="text1"/>
        </w:rPr>
        <w:t>Reach out to young couples with information and services for reproductive health</w:t>
      </w:r>
      <w:r>
        <w:rPr>
          <w:color w:val="000000" w:themeColor="text1"/>
        </w:rPr>
        <w:t>/FP</w:t>
      </w:r>
      <w:r w:rsidRPr="00E51E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through </w:t>
      </w:r>
      <w:r w:rsidRPr="00E51EA8">
        <w:rPr>
          <w:color w:val="000000" w:themeColor="text1"/>
        </w:rPr>
        <w:t>ASHAs</w:t>
      </w:r>
      <w:r>
        <w:rPr>
          <w:color w:val="000000" w:themeColor="text1"/>
        </w:rPr>
        <w:t xml:space="preserve"> in the community and linkage to services at the facility</w:t>
      </w:r>
      <w:r w:rsidRPr="00E51EA8">
        <w:rPr>
          <w:color w:val="000000" w:themeColor="text1"/>
        </w:rPr>
        <w:t>.</w:t>
      </w:r>
    </w:p>
    <w:p w:rsidR="003E5D64" w:rsidRPr="00E51EA8" w:rsidRDefault="003E5D64" w:rsidP="003E5D6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color w:val="000000" w:themeColor="text1"/>
        </w:rPr>
      </w:pPr>
      <w:r w:rsidRPr="00E51EA8">
        <w:rPr>
          <w:color w:val="000000" w:themeColor="text1"/>
        </w:rPr>
        <w:t xml:space="preserve">Generate evidences and advocate for replication.  </w:t>
      </w:r>
    </w:p>
    <w:p w:rsidR="00BB7C91" w:rsidRDefault="00BB7C91" w:rsidP="00BB7C91">
      <w:pPr>
        <w:spacing w:after="0" w:line="276" w:lineRule="auto"/>
        <w:jc w:val="both"/>
        <w:rPr>
          <w:color w:val="000000" w:themeColor="text1"/>
        </w:rPr>
      </w:pPr>
    </w:p>
    <w:p w:rsidR="00BB7C91" w:rsidRDefault="00BB7C91" w:rsidP="00BB7C91">
      <w:pPr>
        <w:spacing w:after="0" w:line="276" w:lineRule="auto"/>
        <w:jc w:val="both"/>
        <w:rPr>
          <w:color w:val="000000" w:themeColor="text1"/>
        </w:rPr>
      </w:pPr>
      <w:r w:rsidRPr="00BB7C91">
        <w:rPr>
          <w:b/>
          <w:color w:val="000000" w:themeColor="text1"/>
        </w:rPr>
        <w:t>Scope of Work:</w:t>
      </w:r>
      <w:r w:rsidR="00DB3048">
        <w:rPr>
          <w:b/>
          <w:color w:val="000000" w:themeColor="text1"/>
        </w:rPr>
        <w:t xml:space="preserve"> </w:t>
      </w:r>
      <w:r w:rsidR="00DB3048">
        <w:rPr>
          <w:color w:val="000000" w:themeColor="text1"/>
        </w:rPr>
        <w:t xml:space="preserve">The scope of work should broadly </w:t>
      </w:r>
      <w:r w:rsidR="003E5D64">
        <w:rPr>
          <w:color w:val="000000" w:themeColor="text1"/>
        </w:rPr>
        <w:t>include</w:t>
      </w:r>
      <w:r w:rsidR="009A31E6">
        <w:rPr>
          <w:color w:val="000000" w:themeColor="text1"/>
        </w:rPr>
        <w:t xml:space="preserve"> the following</w:t>
      </w:r>
      <w:r w:rsidR="00DB3048">
        <w:rPr>
          <w:color w:val="000000" w:themeColor="text1"/>
        </w:rPr>
        <w:t>:</w:t>
      </w:r>
    </w:p>
    <w:p w:rsidR="00C21CFE" w:rsidRDefault="00C21CFE" w:rsidP="00C21CFE">
      <w:pPr>
        <w:pStyle w:val="ListParagraph"/>
        <w:numPr>
          <w:ilvl w:val="0"/>
          <w:numId w:val="6"/>
        </w:numPr>
        <w:spacing w:after="0" w:line="276" w:lineRule="auto"/>
      </w:pPr>
      <w:r w:rsidRPr="00276FB9">
        <w:t xml:space="preserve">Sensitization of key stakeholders including village health and sanitation committees, women self-help groups and </w:t>
      </w:r>
      <w:r>
        <w:t>tribal leaders in 37 Gram Panchayats of two intervention blocks</w:t>
      </w:r>
      <w:r w:rsidR="00C0024F">
        <w:t xml:space="preserve"> on</w:t>
      </w:r>
      <w:r w:rsidR="00F66096">
        <w:t>ce</w:t>
      </w:r>
      <w:r w:rsidR="00C0024F">
        <w:t xml:space="preserve"> a year</w:t>
      </w:r>
      <w:r>
        <w:t>.</w:t>
      </w:r>
    </w:p>
    <w:p w:rsidR="00C21CFE" w:rsidRPr="00276FB9" w:rsidRDefault="00C21CFE" w:rsidP="00C21CFE">
      <w:pPr>
        <w:pStyle w:val="ListParagraph"/>
        <w:numPr>
          <w:ilvl w:val="0"/>
          <w:numId w:val="6"/>
        </w:numPr>
        <w:spacing w:after="0" w:line="276" w:lineRule="auto"/>
      </w:pPr>
      <w:r>
        <w:t>Training and c</w:t>
      </w:r>
      <w:r w:rsidRPr="00E35DF7">
        <w:t>apacity building of frontline workers</w:t>
      </w:r>
      <w:r>
        <w:t xml:space="preserve"> such as ANMs (40), </w:t>
      </w:r>
      <w:r w:rsidRPr="00276FB9">
        <w:t xml:space="preserve">ASHA </w:t>
      </w:r>
      <w:proofErr w:type="spellStart"/>
      <w:r w:rsidRPr="00276FB9">
        <w:t>Sathis</w:t>
      </w:r>
      <w:proofErr w:type="spellEnd"/>
      <w:r>
        <w:t xml:space="preserve"> (16), </w:t>
      </w:r>
      <w:r w:rsidRPr="00276FB9">
        <w:t>ASHAs</w:t>
      </w:r>
      <w:r>
        <w:t xml:space="preserve"> (381), and AWWs (642) including the project team.</w:t>
      </w:r>
    </w:p>
    <w:p w:rsidR="00E1469F" w:rsidRPr="00E1469F" w:rsidRDefault="00E1469F" w:rsidP="00DB304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color w:val="000000" w:themeColor="text1"/>
        </w:rPr>
      </w:pPr>
      <w:r>
        <w:t xml:space="preserve">Identify girls especially those who are at risk of child marriage </w:t>
      </w:r>
      <w:r w:rsidR="00C0024F">
        <w:t>at Panchayat level</w:t>
      </w:r>
      <w:r w:rsidR="00C0024F">
        <w:t xml:space="preserve"> </w:t>
      </w:r>
      <w:r>
        <w:t>and facilitate for linkages with education a</w:t>
      </w:r>
      <w:r w:rsidR="00C0024F">
        <w:t xml:space="preserve">nd skill building opportunities. </w:t>
      </w:r>
    </w:p>
    <w:p w:rsidR="00DC0E60" w:rsidRPr="00276FB9" w:rsidRDefault="002152E1" w:rsidP="00DC0E60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Identify </w:t>
      </w:r>
      <w:r w:rsidR="00DC0E60" w:rsidRPr="00276FB9">
        <w:t xml:space="preserve">young married couples by strengthening eligible couple / RCH survey </w:t>
      </w:r>
      <w:r w:rsidR="00C0024F">
        <w:t xml:space="preserve">annually </w:t>
      </w:r>
      <w:r w:rsidR="00DC0E60" w:rsidRPr="00276FB9">
        <w:t>and reaching them with information and services by ASHAs/ANMs</w:t>
      </w:r>
      <w:r w:rsidR="00DC0E60">
        <w:t xml:space="preserve"> in </w:t>
      </w:r>
      <w:proofErr w:type="spellStart"/>
      <w:r w:rsidR="00DC0E60">
        <w:t>Gumma</w:t>
      </w:r>
      <w:proofErr w:type="spellEnd"/>
      <w:r w:rsidR="00DC0E60">
        <w:t xml:space="preserve"> and Rayagada blocks</w:t>
      </w:r>
      <w:r w:rsidR="00DC0E60" w:rsidRPr="00276FB9">
        <w:t>.</w:t>
      </w:r>
    </w:p>
    <w:p w:rsidR="00DB3048" w:rsidRDefault="002152E1" w:rsidP="00E1469F">
      <w:pPr>
        <w:pStyle w:val="ListParagraph"/>
        <w:numPr>
          <w:ilvl w:val="0"/>
          <w:numId w:val="6"/>
        </w:numPr>
        <w:spacing w:after="0" w:line="276" w:lineRule="auto"/>
      </w:pPr>
      <w:r>
        <w:t>Organize</w:t>
      </w:r>
      <w:r w:rsidR="0035072D" w:rsidRPr="00276FB9">
        <w:t xml:space="preserve"> forums such as young couples meet, </w:t>
      </w:r>
      <w:r w:rsidR="00A7243F">
        <w:t xml:space="preserve">and meeting of Mission Shakti self-help </w:t>
      </w:r>
      <w:r w:rsidR="004D09B9">
        <w:t>groups for</w:t>
      </w:r>
      <w:r w:rsidR="00A7243F">
        <w:t xml:space="preserve"> advocacy and </w:t>
      </w:r>
      <w:r w:rsidR="0035072D" w:rsidRPr="00276FB9">
        <w:t>to disseminate information</w:t>
      </w:r>
      <w:r w:rsidR="00DC0E60">
        <w:t xml:space="preserve"> in 37</w:t>
      </w:r>
      <w:r w:rsidR="00A7243F">
        <w:t xml:space="preserve"> gram panchayats</w:t>
      </w:r>
      <w:r w:rsidR="00C0024F">
        <w:t xml:space="preserve"> at</w:t>
      </w:r>
      <w:r w:rsidR="004D09B9">
        <w:t xml:space="preserve"> </w:t>
      </w:r>
      <w:r w:rsidR="00C0024F">
        <w:t>least once a year</w:t>
      </w:r>
      <w:r w:rsidR="00E1469F">
        <w:t xml:space="preserve">. </w:t>
      </w:r>
    </w:p>
    <w:p w:rsidR="0035072D" w:rsidRDefault="002152E1" w:rsidP="00DB3048">
      <w:pPr>
        <w:pStyle w:val="ListParagraph"/>
        <w:numPr>
          <w:ilvl w:val="0"/>
          <w:numId w:val="6"/>
        </w:numPr>
        <w:spacing w:after="0" w:line="276" w:lineRule="auto"/>
      </w:pPr>
      <w:r>
        <w:t>Map</w:t>
      </w:r>
      <w:r w:rsidR="0035072D">
        <w:t xml:space="preserve"> agencies providing skill development programmes </w:t>
      </w:r>
      <w:r w:rsidR="0041259B">
        <w:t xml:space="preserve">in the district and organize </w:t>
      </w:r>
      <w:r w:rsidR="0035072D">
        <w:t>camps/counseling services for girls and their parents at the panchayat level</w:t>
      </w:r>
      <w:r w:rsidR="00DC0E60">
        <w:t xml:space="preserve"> in 37 GPs</w:t>
      </w:r>
      <w:r w:rsidR="0035072D">
        <w:t>.</w:t>
      </w:r>
    </w:p>
    <w:p w:rsidR="0035072D" w:rsidRPr="00276FB9" w:rsidRDefault="0035072D" w:rsidP="0035072D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Multi-stakeholder </w:t>
      </w:r>
      <w:r w:rsidR="00F66096">
        <w:t xml:space="preserve">consultation </w:t>
      </w:r>
      <w:r>
        <w:t xml:space="preserve">at district / block level for promoting skill development opportunities and other entitlements for girls and young women </w:t>
      </w:r>
    </w:p>
    <w:p w:rsidR="0035072D" w:rsidRPr="00276FB9" w:rsidRDefault="0035072D" w:rsidP="0035072D">
      <w:pPr>
        <w:pStyle w:val="ListParagraph"/>
        <w:numPr>
          <w:ilvl w:val="0"/>
          <w:numId w:val="6"/>
        </w:numPr>
        <w:spacing w:after="0" w:line="276" w:lineRule="auto"/>
      </w:pPr>
      <w:r>
        <w:t>Review and re-orientation of ANMs</w:t>
      </w:r>
      <w:r w:rsidR="00DC0E60">
        <w:t xml:space="preserve"> (40)</w:t>
      </w:r>
      <w:r>
        <w:t xml:space="preserve">, ASHA </w:t>
      </w:r>
      <w:proofErr w:type="spellStart"/>
      <w:r>
        <w:t>Sathis</w:t>
      </w:r>
      <w:proofErr w:type="spellEnd"/>
      <w:r w:rsidR="00DC0E60">
        <w:t xml:space="preserve"> (16)</w:t>
      </w:r>
      <w:r>
        <w:t xml:space="preserve">, </w:t>
      </w:r>
      <w:r w:rsidRPr="00276FB9">
        <w:t>ASHAs</w:t>
      </w:r>
      <w:r w:rsidR="00DC0E60">
        <w:t xml:space="preserve"> (381)</w:t>
      </w:r>
      <w:r>
        <w:t xml:space="preserve">, </w:t>
      </w:r>
      <w:r w:rsidR="0046089B">
        <w:t>and AWWs</w:t>
      </w:r>
      <w:r w:rsidR="00DC0E60">
        <w:t xml:space="preserve"> (642)</w:t>
      </w:r>
      <w:r>
        <w:t xml:space="preserve"> at health sector meetings and ICDS supervisor’s sector meetings. </w:t>
      </w:r>
    </w:p>
    <w:p w:rsidR="0035072D" w:rsidRDefault="00F66096" w:rsidP="0035072D">
      <w:pPr>
        <w:pStyle w:val="ListParagraph"/>
        <w:numPr>
          <w:ilvl w:val="0"/>
          <w:numId w:val="6"/>
        </w:numPr>
        <w:spacing w:after="0" w:line="276" w:lineRule="auto"/>
      </w:pPr>
      <w:r>
        <w:t>Develop need based resource and communication material and e</w:t>
      </w:r>
      <w:r w:rsidR="0035072D">
        <w:t xml:space="preserve">stablish </w:t>
      </w:r>
      <w:r>
        <w:t xml:space="preserve">monitoring information system (MIS) </w:t>
      </w:r>
      <w:r w:rsidR="0035072D">
        <w:t>to track progress of activities</w:t>
      </w:r>
      <w:r>
        <w:t xml:space="preserve"> and monthly reporting</w:t>
      </w:r>
      <w:r w:rsidR="0035072D">
        <w:t>.</w:t>
      </w:r>
    </w:p>
    <w:p w:rsidR="0035072D" w:rsidRDefault="009A31E6" w:rsidP="0035072D">
      <w:pPr>
        <w:spacing w:after="0" w:line="276" w:lineRule="auto"/>
      </w:pPr>
      <w:r>
        <w:rPr>
          <w:b/>
        </w:rPr>
        <w:t>Key indicators</w:t>
      </w:r>
      <w:r w:rsidR="0035072D">
        <w:t>:</w:t>
      </w:r>
    </w:p>
    <w:p w:rsidR="0035072D" w:rsidRDefault="0035072D" w:rsidP="0035072D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5072D">
        <w:rPr>
          <w:rFonts w:ascii="Calibri" w:hAnsi="Calibri" w:cs="Calibri"/>
        </w:rPr>
        <w:t xml:space="preserve">Number of sensitization programmes organized for community level stakeholders </w:t>
      </w:r>
    </w:p>
    <w:p w:rsidR="0035072D" w:rsidRDefault="0035072D" w:rsidP="0035072D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5072D">
        <w:rPr>
          <w:rFonts w:ascii="Calibri" w:hAnsi="Calibri" w:cs="Calibri"/>
        </w:rPr>
        <w:t xml:space="preserve">Number of batches of trainings organized for ASHAs/ ASHA </w:t>
      </w:r>
      <w:proofErr w:type="spellStart"/>
      <w:r w:rsidRPr="0035072D">
        <w:rPr>
          <w:rFonts w:ascii="Calibri" w:hAnsi="Calibri" w:cs="Calibri"/>
          <w:i/>
        </w:rPr>
        <w:t>Sathis</w:t>
      </w:r>
      <w:proofErr w:type="spellEnd"/>
      <w:r w:rsidRPr="0035072D">
        <w:rPr>
          <w:rFonts w:ascii="Calibri" w:hAnsi="Calibri" w:cs="Calibri"/>
          <w:i/>
        </w:rPr>
        <w:t>/ANMs</w:t>
      </w:r>
      <w:r w:rsidRPr="0035072D">
        <w:rPr>
          <w:rFonts w:ascii="Calibri" w:hAnsi="Calibri" w:cs="Calibri"/>
        </w:rPr>
        <w:t xml:space="preserve"> on reproductive health needs of young people and client friendly services. </w:t>
      </w:r>
    </w:p>
    <w:p w:rsidR="0035072D" w:rsidRDefault="0035072D" w:rsidP="0035072D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5072D">
        <w:rPr>
          <w:rFonts w:ascii="Calibri" w:hAnsi="Calibri" w:cs="Calibri"/>
        </w:rPr>
        <w:t xml:space="preserve">Number of batches of trainings organized for AWWs on child marriage, rights </w:t>
      </w:r>
      <w:r w:rsidR="00F66096">
        <w:rPr>
          <w:rFonts w:ascii="Calibri" w:hAnsi="Calibri" w:cs="Calibri"/>
        </w:rPr>
        <w:t xml:space="preserve">of girls and women </w:t>
      </w:r>
      <w:r w:rsidRPr="0035072D">
        <w:rPr>
          <w:rFonts w:ascii="Calibri" w:hAnsi="Calibri" w:cs="Calibri"/>
        </w:rPr>
        <w:t xml:space="preserve">and </w:t>
      </w:r>
      <w:r w:rsidR="00F66096">
        <w:rPr>
          <w:rFonts w:ascii="Calibri" w:hAnsi="Calibri" w:cs="Calibri"/>
        </w:rPr>
        <w:t xml:space="preserve">their </w:t>
      </w:r>
      <w:bookmarkStart w:id="0" w:name="_GoBack"/>
      <w:bookmarkEnd w:id="0"/>
      <w:r w:rsidRPr="0035072D">
        <w:rPr>
          <w:rFonts w:ascii="Calibri" w:hAnsi="Calibri" w:cs="Calibri"/>
        </w:rPr>
        <w:t xml:space="preserve">entitlements. </w:t>
      </w:r>
    </w:p>
    <w:p w:rsidR="0035072D" w:rsidRPr="0035072D" w:rsidRDefault="0035072D" w:rsidP="0035072D">
      <w:pPr>
        <w:pStyle w:val="NoSpacing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35072D">
        <w:rPr>
          <w:rFonts w:ascii="Calibri" w:hAnsi="Calibri" w:cs="Calibri"/>
        </w:rPr>
        <w:t xml:space="preserve">Number of girls/young women enrolled into skill development programmes from the project blocks. </w:t>
      </w:r>
    </w:p>
    <w:p w:rsidR="0035072D" w:rsidRPr="0035072D" w:rsidRDefault="0035072D" w:rsidP="0035072D">
      <w:pPr>
        <w:pStyle w:val="NoSpacing"/>
        <w:numPr>
          <w:ilvl w:val="0"/>
          <w:numId w:val="10"/>
        </w:numPr>
        <w:spacing w:line="276" w:lineRule="auto"/>
      </w:pPr>
      <w:r w:rsidRPr="0035072D">
        <w:rPr>
          <w:rFonts w:ascii="Calibri" w:hAnsi="Calibri" w:cs="Calibri"/>
        </w:rPr>
        <w:lastRenderedPageBreak/>
        <w:t xml:space="preserve">Number of Gram Panchayats where a resolution was passed to end child marriage </w:t>
      </w:r>
    </w:p>
    <w:p w:rsidR="00DB3048" w:rsidRPr="0035072D" w:rsidRDefault="0035072D" w:rsidP="00BB7C91">
      <w:pPr>
        <w:pStyle w:val="NoSpacing"/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 w:rsidRPr="0035072D">
        <w:rPr>
          <w:rFonts w:ascii="Calibri" w:hAnsi="Calibri" w:cs="Calibri"/>
        </w:rPr>
        <w:t xml:space="preserve">Number of young couples meet organized at Gram Panchayat level </w:t>
      </w:r>
    </w:p>
    <w:p w:rsidR="0035072D" w:rsidRPr="0035072D" w:rsidRDefault="0035072D" w:rsidP="0035072D">
      <w:pPr>
        <w:pStyle w:val="NoSpacing"/>
        <w:spacing w:line="276" w:lineRule="auto"/>
        <w:ind w:left="360"/>
        <w:jc w:val="both"/>
        <w:rPr>
          <w:color w:val="000000" w:themeColor="text1"/>
        </w:rPr>
      </w:pPr>
    </w:p>
    <w:p w:rsidR="0035072D" w:rsidRPr="0035072D" w:rsidRDefault="0035072D" w:rsidP="009A31E6">
      <w:pPr>
        <w:spacing w:after="0"/>
        <w:rPr>
          <w:rFonts w:eastAsia="Times New Roman" w:cs="Times New Roman"/>
          <w:b/>
        </w:rPr>
      </w:pPr>
      <w:r w:rsidRPr="0035072D">
        <w:rPr>
          <w:rFonts w:eastAsia="Times New Roman" w:cs="Times New Roman"/>
          <w:b/>
        </w:rPr>
        <w:t>Expected Results</w:t>
      </w:r>
      <w:r>
        <w:rPr>
          <w:rFonts w:eastAsia="Times New Roman" w:cs="Times New Roman"/>
          <w:b/>
        </w:rPr>
        <w:t>:</w:t>
      </w:r>
    </w:p>
    <w:p w:rsidR="0035072D" w:rsidRPr="009A31E6" w:rsidRDefault="0035072D" w:rsidP="009A31E6">
      <w:pPr>
        <w:pStyle w:val="ListParagraph"/>
        <w:numPr>
          <w:ilvl w:val="0"/>
          <w:numId w:val="15"/>
        </w:numPr>
        <w:spacing w:after="0" w:line="276" w:lineRule="auto"/>
        <w:rPr>
          <w:rFonts w:eastAsia="Times New Roman" w:cs="Times New Roman"/>
        </w:rPr>
      </w:pPr>
      <w:r w:rsidRPr="009A31E6">
        <w:rPr>
          <w:rFonts w:eastAsia="Times New Roman" w:cs="Times New Roman"/>
        </w:rPr>
        <w:t>Reduction in child marriages, more girls continue to study, the number of young women enrolling into vocational training/skill development trainings increase and reproductive health needs of young couples addressed in Gajapati district.</w:t>
      </w:r>
    </w:p>
    <w:p w:rsidR="0035072D" w:rsidRPr="009A31E6" w:rsidRDefault="00E1469F" w:rsidP="009A31E6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Young couples have access to family planning information and services and there is an i</w:t>
      </w:r>
      <w:r w:rsidR="0035072D" w:rsidRPr="009A31E6">
        <w:rPr>
          <w:rFonts w:eastAsia="Times New Roman" w:cs="Times New Roman"/>
        </w:rPr>
        <w:t>ncrease in acceptors of spacing methods in the district.</w:t>
      </w:r>
    </w:p>
    <w:p w:rsidR="009A31E6" w:rsidRPr="009A31E6" w:rsidRDefault="00DD783C" w:rsidP="009A31E6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Demonstrate m</w:t>
      </w:r>
      <w:r w:rsidR="009A31E6" w:rsidRPr="009A31E6">
        <w:rPr>
          <w:color w:val="000000" w:themeColor="text1"/>
        </w:rPr>
        <w:t>ulti-sectoral model of convergence for empowering girls and young women in the state.</w:t>
      </w:r>
    </w:p>
    <w:sectPr w:rsidR="009A31E6" w:rsidRPr="009A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571"/>
    <w:multiLevelType w:val="hybridMultilevel"/>
    <w:tmpl w:val="B6A8CF68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93B45"/>
    <w:multiLevelType w:val="multilevel"/>
    <w:tmpl w:val="FCB675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45387D"/>
    <w:multiLevelType w:val="hybridMultilevel"/>
    <w:tmpl w:val="49F47446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C03BA"/>
    <w:multiLevelType w:val="hybridMultilevel"/>
    <w:tmpl w:val="6DCA529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14492"/>
    <w:multiLevelType w:val="hybridMultilevel"/>
    <w:tmpl w:val="D122B8AA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4250F"/>
    <w:multiLevelType w:val="hybridMultilevel"/>
    <w:tmpl w:val="EA5A4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9B07C4"/>
    <w:multiLevelType w:val="hybridMultilevel"/>
    <w:tmpl w:val="5910508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33F60"/>
    <w:multiLevelType w:val="hybridMultilevel"/>
    <w:tmpl w:val="2104EB1A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E2222D"/>
    <w:multiLevelType w:val="hybridMultilevel"/>
    <w:tmpl w:val="7EBC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6D3A"/>
    <w:multiLevelType w:val="hybridMultilevel"/>
    <w:tmpl w:val="250237F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142CB"/>
    <w:multiLevelType w:val="hybridMultilevel"/>
    <w:tmpl w:val="45ECF7B0"/>
    <w:lvl w:ilvl="0" w:tplc="4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67B57"/>
    <w:multiLevelType w:val="hybridMultilevel"/>
    <w:tmpl w:val="09A66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4E5321"/>
    <w:multiLevelType w:val="hybridMultilevel"/>
    <w:tmpl w:val="7C182E4C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47C7B"/>
    <w:multiLevelType w:val="hybridMultilevel"/>
    <w:tmpl w:val="96EE9062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4418DA"/>
    <w:multiLevelType w:val="hybridMultilevel"/>
    <w:tmpl w:val="34E82338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0"/>
    <w:rsid w:val="002152E1"/>
    <w:rsid w:val="002B36B8"/>
    <w:rsid w:val="0035072D"/>
    <w:rsid w:val="00361072"/>
    <w:rsid w:val="0039347F"/>
    <w:rsid w:val="003E5D64"/>
    <w:rsid w:val="003F270B"/>
    <w:rsid w:val="0041259B"/>
    <w:rsid w:val="0046089B"/>
    <w:rsid w:val="004D09B9"/>
    <w:rsid w:val="004E5B72"/>
    <w:rsid w:val="005873C5"/>
    <w:rsid w:val="00656E64"/>
    <w:rsid w:val="006862E9"/>
    <w:rsid w:val="007509D9"/>
    <w:rsid w:val="007D5435"/>
    <w:rsid w:val="0092445A"/>
    <w:rsid w:val="009A31E6"/>
    <w:rsid w:val="00A7243F"/>
    <w:rsid w:val="00B310D6"/>
    <w:rsid w:val="00BB7C91"/>
    <w:rsid w:val="00BC7885"/>
    <w:rsid w:val="00C0024F"/>
    <w:rsid w:val="00C0037E"/>
    <w:rsid w:val="00C21CFE"/>
    <w:rsid w:val="00C2370B"/>
    <w:rsid w:val="00C519CD"/>
    <w:rsid w:val="00D03BA8"/>
    <w:rsid w:val="00D74E8B"/>
    <w:rsid w:val="00DB3048"/>
    <w:rsid w:val="00DC0E60"/>
    <w:rsid w:val="00DD783C"/>
    <w:rsid w:val="00DE32ED"/>
    <w:rsid w:val="00E1469F"/>
    <w:rsid w:val="00E70495"/>
    <w:rsid w:val="00E80D86"/>
    <w:rsid w:val="00ED3AD0"/>
    <w:rsid w:val="00F1277C"/>
    <w:rsid w:val="00F435AE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7B84A-3126-4349-8CBD-319986E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72D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5072D"/>
    <w:rPr>
      <w:lang w:val="en-GB"/>
    </w:rPr>
  </w:style>
  <w:style w:type="paragraph" w:styleId="NoSpacing">
    <w:name w:val="No Spacing"/>
    <w:uiPriority w:val="1"/>
    <w:qFormat/>
    <w:rsid w:val="003507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Manish</dc:creator>
  <cp:keywords/>
  <dc:description/>
  <cp:lastModifiedBy>Dr.Deepa</cp:lastModifiedBy>
  <cp:revision>9</cp:revision>
  <dcterms:created xsi:type="dcterms:W3CDTF">2017-11-13T05:34:00Z</dcterms:created>
  <dcterms:modified xsi:type="dcterms:W3CDTF">2017-11-13T06:03:00Z</dcterms:modified>
</cp:coreProperties>
</file>