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D467EC" w14:textId="77777777" w:rsidR="000E729F" w:rsidRDefault="005F6C60">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 xml:space="preserve">Invitation for Proposals </w:t>
      </w:r>
    </w:p>
    <w:p w14:paraId="39A3B6A8" w14:textId="77777777" w:rsidR="000E729F" w:rsidRDefault="000E729F">
      <w:pPr>
        <w:spacing w:line="276" w:lineRule="auto"/>
        <w:rPr>
          <w:rFonts w:ascii="Times New Roman" w:eastAsia="Times New Roman" w:hAnsi="Times New Roman" w:cs="Times New Roman"/>
          <w:sz w:val="24"/>
          <w:szCs w:val="24"/>
        </w:rPr>
      </w:pPr>
    </w:p>
    <w:tbl>
      <w:tblPr>
        <w:tblStyle w:val="afffffb"/>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0E729F" w14:paraId="79EDCED2" w14:textId="77777777">
        <w:tc>
          <w:tcPr>
            <w:tcW w:w="9375" w:type="dxa"/>
          </w:tcPr>
          <w:p w14:paraId="3FA7C942" w14:textId="28322E47" w:rsidR="00A81FDA" w:rsidRPr="00A81FDA" w:rsidRDefault="005F6C60" w:rsidP="0083023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UNFPA, United Nations Population Fund, an international development agency, invites interested organizations to submit proposals for</w:t>
            </w:r>
            <w:r>
              <w:rPr>
                <w:rFonts w:ascii="Times New Roman" w:eastAsia="Times New Roman" w:hAnsi="Times New Roman" w:cs="Times New Roman"/>
                <w:b/>
                <w:sz w:val="24"/>
                <w:szCs w:val="24"/>
              </w:rPr>
              <w:t xml:space="preserve"> </w:t>
            </w:r>
            <w:r w:rsidR="001119A7" w:rsidRPr="001119A7">
              <w:rPr>
                <w:rFonts w:ascii="Times New Roman" w:eastAsia="Times New Roman" w:hAnsi="Times New Roman" w:cs="Times New Roman"/>
                <w:b/>
                <w:sz w:val="24"/>
                <w:szCs w:val="24"/>
              </w:rPr>
              <w:t>Deepening multi</w:t>
            </w:r>
            <w:r w:rsidR="001119A7">
              <w:rPr>
                <w:rFonts w:ascii="Times New Roman" w:eastAsia="Times New Roman" w:hAnsi="Times New Roman" w:cs="Times New Roman"/>
                <w:b/>
                <w:sz w:val="24"/>
                <w:szCs w:val="24"/>
              </w:rPr>
              <w:t xml:space="preserve">-sectoral engagement to address </w:t>
            </w:r>
            <w:r w:rsidR="001119A7" w:rsidRPr="001119A7">
              <w:rPr>
                <w:rFonts w:ascii="Times New Roman" w:eastAsia="Times New Roman" w:hAnsi="Times New Roman" w:cs="Times New Roman"/>
                <w:b/>
                <w:sz w:val="24"/>
                <w:szCs w:val="24"/>
              </w:rPr>
              <w:t>son preference</w:t>
            </w:r>
            <w:r w:rsidR="001119A7">
              <w:rPr>
                <w:rFonts w:ascii="Times New Roman" w:eastAsia="Times New Roman" w:hAnsi="Times New Roman" w:cs="Times New Roman"/>
                <w:b/>
                <w:sz w:val="24"/>
                <w:szCs w:val="24"/>
              </w:rPr>
              <w:t xml:space="preserve"> </w:t>
            </w:r>
            <w:r w:rsidR="001119A7" w:rsidRPr="001119A7">
              <w:rPr>
                <w:rFonts w:ascii="Times New Roman" w:eastAsia="Times New Roman" w:hAnsi="Times New Roman" w:cs="Times New Roman"/>
                <w:b/>
                <w:sz w:val="24"/>
                <w:szCs w:val="24"/>
              </w:rPr>
              <w:t>and daughter unwantedness</w:t>
            </w:r>
            <w:r w:rsidR="001119A7" w:rsidRPr="001119A7">
              <w:rPr>
                <w:rFonts w:ascii="Times New Roman" w:eastAsia="Times New Roman" w:hAnsi="Times New Roman" w:cs="Times New Roman"/>
                <w:b/>
                <w:sz w:val="24"/>
                <w:szCs w:val="24"/>
                <w:highlight w:val="yellow"/>
              </w:rPr>
              <w:t xml:space="preserve"> </w:t>
            </w:r>
          </w:p>
          <w:p w14:paraId="58A3106A" w14:textId="22E0CFDB" w:rsidR="000E729F" w:rsidRDefault="000E729F">
            <w:pPr>
              <w:rPr>
                <w:rFonts w:ascii="Times New Roman" w:eastAsia="Times New Roman" w:hAnsi="Times New Roman" w:cs="Times New Roman"/>
                <w:b/>
                <w:sz w:val="24"/>
                <w:szCs w:val="24"/>
              </w:rPr>
            </w:pPr>
          </w:p>
          <w:p w14:paraId="5996A49A" w14:textId="04F353FD" w:rsidR="000E729F" w:rsidRDefault="005F6C60" w:rsidP="008302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Invitation for Proposals is to identify eligible organizations and </w:t>
            </w:r>
            <w:r w:rsidR="004D5192">
              <w:rPr>
                <w:rFonts w:ascii="Times New Roman" w:eastAsia="Times New Roman" w:hAnsi="Times New Roman" w:cs="Times New Roman"/>
                <w:sz w:val="24"/>
                <w:szCs w:val="24"/>
              </w:rPr>
              <w:t xml:space="preserve">coalitions </w:t>
            </w:r>
            <w:r>
              <w:rPr>
                <w:rFonts w:ascii="Times New Roman" w:eastAsia="Times New Roman" w:hAnsi="Times New Roman" w:cs="Times New Roman"/>
                <w:sz w:val="24"/>
                <w:szCs w:val="24"/>
              </w:rPr>
              <w:t>for prospective partnership with UNFPA India Country office to support achievement of results outlined in the 2023-2027 DP/FPA/CPD/IND/10 or section 1.3 below.</w:t>
            </w:r>
          </w:p>
          <w:p w14:paraId="03358D07" w14:textId="77777777" w:rsidR="000E729F" w:rsidRDefault="000E729F">
            <w:pPr>
              <w:rPr>
                <w:rFonts w:ascii="Times New Roman" w:eastAsia="Times New Roman" w:hAnsi="Times New Roman" w:cs="Times New Roman"/>
                <w:sz w:val="24"/>
                <w:szCs w:val="24"/>
              </w:rPr>
            </w:pPr>
          </w:p>
          <w:p w14:paraId="386FFA4B" w14:textId="77777777" w:rsidR="000E729F" w:rsidRDefault="005F6C60" w:rsidP="008302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clearly marked “NGO Invitation for Proposals” at the following address UNFPA India Country Office</w:t>
            </w:r>
          </w:p>
          <w:p w14:paraId="3AE1E44B" w14:textId="5694344D"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bids.india@unfpa.org</w:t>
            </w:r>
          </w:p>
          <w:p w14:paraId="06FFE1F3" w14:textId="77777777" w:rsidR="000E729F" w:rsidRDefault="000E729F">
            <w:pPr>
              <w:rPr>
                <w:rFonts w:ascii="Times New Roman" w:eastAsia="Times New Roman" w:hAnsi="Times New Roman" w:cs="Times New Roman"/>
                <w:sz w:val="24"/>
                <w:szCs w:val="24"/>
              </w:rPr>
            </w:pPr>
          </w:p>
          <w:p w14:paraId="21B7D237" w14:textId="77777777" w:rsidR="00DE5E87" w:rsidRPr="00DE5E87" w:rsidRDefault="00DE5E87" w:rsidP="00DE5E87">
            <w:pPr>
              <w:pStyle w:val="NormalWeb"/>
              <w:spacing w:before="0" w:beforeAutospacing="0" w:after="0" w:afterAutospacing="0"/>
            </w:pPr>
            <w:hyperlink r:id="rId8" w:history="1">
              <w:r w:rsidRPr="00DE5E87">
                <w:rPr>
                  <w:rStyle w:val="Hyperlink"/>
                  <w:color w:val="0563C1"/>
                </w:rPr>
                <w:t>bids.india@unfpa.org</w:t>
              </w:r>
            </w:hyperlink>
          </w:p>
          <w:p w14:paraId="5CBF48BA" w14:textId="0923CAC4" w:rsidR="001A056F" w:rsidRPr="00DE5E87" w:rsidRDefault="00DE5E87" w:rsidP="00DE5E87">
            <w:pPr>
              <w:rPr>
                <w:rFonts w:ascii="Times New Roman" w:hAnsi="Times New Roman" w:cs="Times New Roman"/>
                <w:color w:val="000000"/>
                <w:sz w:val="24"/>
                <w:szCs w:val="24"/>
              </w:rPr>
            </w:pPr>
            <w:r w:rsidRPr="00DE5E87">
              <w:rPr>
                <w:rFonts w:ascii="Times New Roman" w:hAnsi="Times New Roman" w:cs="Times New Roman"/>
                <w:b/>
                <w:bCs/>
                <w:color w:val="000000"/>
                <w:sz w:val="24"/>
                <w:szCs w:val="24"/>
              </w:rPr>
              <w:t xml:space="preserve">By </w:t>
            </w:r>
            <w:r w:rsidR="00003AEC">
              <w:rPr>
                <w:rFonts w:ascii="Times New Roman" w:hAnsi="Times New Roman" w:cs="Times New Roman"/>
                <w:b/>
                <w:bCs/>
                <w:color w:val="000000"/>
                <w:sz w:val="24"/>
                <w:szCs w:val="24"/>
              </w:rPr>
              <w:t>25</w:t>
            </w:r>
            <w:r w:rsidRPr="00DE5E87">
              <w:rPr>
                <w:rFonts w:ascii="Times New Roman" w:hAnsi="Times New Roman" w:cs="Times New Roman"/>
                <w:b/>
                <w:bCs/>
                <w:color w:val="000000"/>
                <w:sz w:val="24"/>
                <w:szCs w:val="24"/>
              </w:rPr>
              <w:t xml:space="preserve"> Ju</w:t>
            </w:r>
            <w:r w:rsidR="00003AEC">
              <w:rPr>
                <w:rFonts w:ascii="Times New Roman" w:hAnsi="Times New Roman" w:cs="Times New Roman"/>
                <w:b/>
                <w:bCs/>
                <w:color w:val="000000"/>
                <w:sz w:val="24"/>
                <w:szCs w:val="24"/>
              </w:rPr>
              <w:t>ne</w:t>
            </w:r>
            <w:r w:rsidRPr="00DE5E87">
              <w:rPr>
                <w:rFonts w:ascii="Times New Roman" w:hAnsi="Times New Roman" w:cs="Times New Roman"/>
                <w:b/>
                <w:bCs/>
                <w:color w:val="000000"/>
                <w:sz w:val="24"/>
                <w:szCs w:val="24"/>
              </w:rPr>
              <w:t xml:space="preserve"> 2023, 23:59 hours IST</w:t>
            </w:r>
            <w:r w:rsidRPr="00DE5E87">
              <w:rPr>
                <w:rFonts w:ascii="Times New Roman" w:hAnsi="Times New Roman" w:cs="Times New Roman"/>
                <w:color w:val="000000"/>
                <w:sz w:val="24"/>
                <w:szCs w:val="24"/>
              </w:rPr>
              <w:t xml:space="preserve">. </w:t>
            </w:r>
          </w:p>
          <w:p w14:paraId="58BA9EA4" w14:textId="77777777" w:rsidR="00DE5E87" w:rsidRDefault="00DE5E87" w:rsidP="00DE5E87">
            <w:pPr>
              <w:rPr>
                <w:rFonts w:ascii="Times New Roman" w:eastAsia="Times New Roman" w:hAnsi="Times New Roman" w:cs="Times New Roman"/>
                <w:sz w:val="24"/>
                <w:szCs w:val="24"/>
              </w:rPr>
            </w:pPr>
          </w:p>
          <w:p w14:paraId="0B2EE87D" w14:textId="3B2A31A5"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2199CA4B" w14:textId="77777777" w:rsidR="000E729F" w:rsidRDefault="000E729F">
            <w:pPr>
              <w:rPr>
                <w:rFonts w:ascii="Times New Roman" w:eastAsia="Times New Roman" w:hAnsi="Times New Roman" w:cs="Times New Roman"/>
                <w:sz w:val="24"/>
                <w:szCs w:val="24"/>
              </w:rPr>
            </w:pPr>
          </w:p>
          <w:p w14:paraId="23F272A5"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must be submitted in English. </w:t>
            </w:r>
          </w:p>
          <w:p w14:paraId="2724DDCA" w14:textId="77777777" w:rsidR="000E729F" w:rsidRDefault="000E729F">
            <w:pPr>
              <w:rPr>
                <w:rFonts w:ascii="Times New Roman" w:eastAsia="Times New Roman" w:hAnsi="Times New Roman" w:cs="Times New Roman"/>
                <w:sz w:val="24"/>
                <w:szCs w:val="24"/>
              </w:rPr>
            </w:pPr>
          </w:p>
          <w:p w14:paraId="4C5D4A8D" w14:textId="169EBD5C" w:rsidR="000E729F" w:rsidRDefault="005F6C60" w:rsidP="008302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w:t>
            </w:r>
            <w:r w:rsidR="00DE5E87" w:rsidRPr="00DE5E87">
              <w:rPr>
                <w:rFonts w:ascii="Times New Roman" w:eastAsia="Times New Roman" w:hAnsi="Times New Roman" w:cs="Times New Roman"/>
                <w:b/>
                <w:bCs/>
                <w:sz w:val="24"/>
                <w:szCs w:val="24"/>
              </w:rPr>
              <w:t>1</w:t>
            </w:r>
            <w:r w:rsidR="00CE74A6">
              <w:rPr>
                <w:rFonts w:ascii="Times New Roman" w:eastAsia="Times New Roman" w:hAnsi="Times New Roman" w:cs="Times New Roman"/>
                <w:b/>
                <w:bCs/>
                <w:sz w:val="24"/>
                <w:szCs w:val="24"/>
              </w:rPr>
              <w:t>4</w:t>
            </w:r>
            <w:r w:rsidR="00DE5E87" w:rsidRPr="00DE5E87">
              <w:rPr>
                <w:rFonts w:ascii="Times New Roman" w:eastAsia="Times New Roman" w:hAnsi="Times New Roman" w:cs="Times New Roman"/>
                <w:b/>
                <w:bCs/>
                <w:sz w:val="24"/>
                <w:szCs w:val="24"/>
              </w:rPr>
              <w:t xml:space="preserve"> </w:t>
            </w:r>
            <w:r w:rsidR="00CE74A6">
              <w:rPr>
                <w:rFonts w:ascii="Times New Roman" w:eastAsia="Times New Roman" w:hAnsi="Times New Roman" w:cs="Times New Roman"/>
                <w:b/>
                <w:bCs/>
                <w:sz w:val="24"/>
                <w:szCs w:val="24"/>
              </w:rPr>
              <w:t>June</w:t>
            </w:r>
            <w:r w:rsidR="00DE5E87" w:rsidRPr="00DE5E87">
              <w:rPr>
                <w:rFonts w:ascii="Times New Roman" w:eastAsia="Times New Roman" w:hAnsi="Times New Roman" w:cs="Times New Roman"/>
                <w:sz w:val="24"/>
                <w:szCs w:val="24"/>
              </w:rPr>
              <w:t xml:space="preserve"> </w:t>
            </w:r>
            <w:r w:rsidR="00DE5E87" w:rsidRPr="00DE5E87">
              <w:rPr>
                <w:rFonts w:ascii="Times New Roman" w:eastAsia="Times New Roman" w:hAnsi="Times New Roman" w:cs="Times New Roman"/>
                <w:b/>
                <w:bCs/>
                <w:sz w:val="24"/>
                <w:szCs w:val="24"/>
              </w:rPr>
              <w:t>2023</w:t>
            </w:r>
            <w:r w:rsidR="00DE5E8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hours IST at the latest</w:t>
            </w:r>
            <w:r w:rsidR="00924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addressed to Operations Manager, </w:t>
            </w:r>
            <w:r>
              <w:rPr>
                <w:rFonts w:ascii="Times New Roman" w:eastAsia="Times New Roman" w:hAnsi="Times New Roman" w:cs="Times New Roman"/>
                <w:i/>
                <w:sz w:val="24"/>
                <w:szCs w:val="24"/>
              </w:rPr>
              <w:t>bids.india@unfpa.org.</w:t>
            </w:r>
            <w:r>
              <w:rPr>
                <w:rFonts w:ascii="Times New Roman" w:eastAsia="Times New Roman" w:hAnsi="Times New Roman" w:cs="Times New Roman"/>
                <w:sz w:val="24"/>
                <w:szCs w:val="24"/>
              </w:rPr>
              <w:t xml:space="preserve"> UNFPA will post responses to queries or clarification requests by any applicants through emails to the concerned parties before the deadline for submission of proposals.</w:t>
            </w:r>
          </w:p>
          <w:p w14:paraId="3201D798" w14:textId="77777777" w:rsidR="000E729F" w:rsidRDefault="000E729F">
            <w:pPr>
              <w:rPr>
                <w:rFonts w:ascii="Times New Roman" w:eastAsia="Times New Roman" w:hAnsi="Times New Roman" w:cs="Times New Roman"/>
                <w:sz w:val="24"/>
                <w:szCs w:val="24"/>
              </w:rPr>
            </w:pPr>
          </w:p>
          <w:p w14:paraId="0BB8A9EE"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465BBC6B" w14:textId="77777777" w:rsidR="000E729F" w:rsidRDefault="000E729F">
            <w:pPr>
              <w:rPr>
                <w:rFonts w:ascii="Times New Roman" w:eastAsia="Times New Roman" w:hAnsi="Times New Roman" w:cs="Times New Roman"/>
                <w:sz w:val="24"/>
                <w:szCs w:val="24"/>
              </w:rPr>
            </w:pPr>
          </w:p>
          <w:p w14:paraId="48582E1C"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9">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r w:rsidR="000E729F" w14:paraId="1203D39C" w14:textId="77777777">
        <w:tc>
          <w:tcPr>
            <w:tcW w:w="9375" w:type="dxa"/>
          </w:tcPr>
          <w:p w14:paraId="332448A6" w14:textId="77777777" w:rsidR="000E729F" w:rsidRDefault="000E729F">
            <w:pPr>
              <w:rPr>
                <w:rFonts w:ascii="Times New Roman" w:eastAsia="Times New Roman" w:hAnsi="Times New Roman" w:cs="Times New Roman"/>
                <w:sz w:val="24"/>
                <w:szCs w:val="24"/>
              </w:rPr>
            </w:pPr>
          </w:p>
        </w:tc>
      </w:tr>
    </w:tbl>
    <w:p w14:paraId="37D9D034" w14:textId="77777777" w:rsidR="000E729F" w:rsidRDefault="000E729F">
      <w:pPr>
        <w:rPr>
          <w:rFonts w:ascii="Times New Roman" w:eastAsia="Times New Roman" w:hAnsi="Times New Roman" w:cs="Times New Roman"/>
          <w:sz w:val="24"/>
          <w:szCs w:val="24"/>
        </w:rPr>
      </w:pPr>
    </w:p>
    <w:tbl>
      <w:tblPr>
        <w:tblStyle w:val="afffffc"/>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0E729F" w14:paraId="5997C6FC" w14:textId="77777777">
        <w:tc>
          <w:tcPr>
            <w:tcW w:w="9364" w:type="dxa"/>
            <w:gridSpan w:val="2"/>
            <w:shd w:val="clear" w:color="auto" w:fill="002060"/>
          </w:tcPr>
          <w:p w14:paraId="3A152E23"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0E729F" w14:paraId="49718FE5" w14:textId="77777777">
        <w:tc>
          <w:tcPr>
            <w:tcW w:w="1845" w:type="dxa"/>
            <w:tcBorders>
              <w:right w:val="single" w:sz="6" w:space="0" w:color="BDD7EE"/>
            </w:tcBorders>
            <w:shd w:val="clear" w:color="auto" w:fill="D9D9D9"/>
          </w:tcPr>
          <w:p w14:paraId="2EB99C52"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 (250 Words)</w:t>
            </w:r>
          </w:p>
        </w:tc>
        <w:tc>
          <w:tcPr>
            <w:tcW w:w="7519" w:type="dxa"/>
            <w:tcBorders>
              <w:left w:val="single" w:sz="6" w:space="0" w:color="BDD7EE"/>
            </w:tcBorders>
          </w:tcPr>
          <w:p w14:paraId="21AEC969" w14:textId="77777777" w:rsidR="000E729F" w:rsidRDefault="005F6C60" w:rsidP="008302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United Nations sexual and reproductive health agency. Our mission is to deliver a world where every pregnancy is wanted, every childbirth is safe and every young person's potential is fulfilled.</w:t>
            </w:r>
          </w:p>
        </w:tc>
      </w:tr>
      <w:tr w:rsidR="000E729F" w14:paraId="52C4D425" w14:textId="77777777">
        <w:trPr>
          <w:trHeight w:val="20"/>
        </w:trPr>
        <w:tc>
          <w:tcPr>
            <w:tcW w:w="1845" w:type="dxa"/>
            <w:tcBorders>
              <w:right w:val="single" w:sz="6" w:space="0" w:color="BDD7EE"/>
            </w:tcBorders>
            <w:shd w:val="clear" w:color="auto" w:fill="D9D9D9"/>
          </w:tcPr>
          <w:p w14:paraId="24AA1A5C"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India Country office (250 Words)</w:t>
            </w:r>
          </w:p>
        </w:tc>
        <w:tc>
          <w:tcPr>
            <w:tcW w:w="7519" w:type="dxa"/>
            <w:tcBorders>
              <w:left w:val="single" w:sz="6" w:space="0" w:color="BDD7EE"/>
            </w:tcBorders>
          </w:tcPr>
          <w:p w14:paraId="2CC210EB" w14:textId="77777777" w:rsidR="000E729F" w:rsidRDefault="005F6C60" w:rsidP="008302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India Country Office, UNFPA works with the government and other partners to achieve the overall goal of the 2023-2027 DP/FPA/CPD/IND/10. </w:t>
            </w:r>
          </w:p>
          <w:p w14:paraId="2C0FC484" w14:textId="77777777" w:rsidR="000E729F" w:rsidRDefault="000E729F">
            <w:pPr>
              <w:rPr>
                <w:rFonts w:ascii="Times New Roman" w:eastAsia="Times New Roman" w:hAnsi="Times New Roman" w:cs="Times New Roman"/>
                <w:sz w:val="24"/>
                <w:szCs w:val="24"/>
              </w:rPr>
            </w:pPr>
          </w:p>
          <w:p w14:paraId="73F2B7D1"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programme can be found on </w:t>
            </w:r>
            <w:r>
              <w:rPr>
                <w:rFonts w:ascii="Times New Roman" w:eastAsia="Times New Roman" w:hAnsi="Times New Roman" w:cs="Times New Roman"/>
                <w:color w:val="1155CC"/>
                <w:sz w:val="24"/>
                <w:szCs w:val="24"/>
                <w:u w:val="single"/>
              </w:rPr>
              <w:t>http://unfpa.org/India</w:t>
            </w:r>
            <w:r>
              <w:rPr>
                <w:rFonts w:ascii="Times New Roman" w:eastAsia="Times New Roman" w:hAnsi="Times New Roman" w:cs="Times New Roman"/>
                <w:sz w:val="24"/>
                <w:szCs w:val="24"/>
              </w:rPr>
              <w:t>]</w:t>
            </w:r>
          </w:p>
          <w:p w14:paraId="4414EA3F" w14:textId="77777777" w:rsidR="000E729F" w:rsidRDefault="000E729F">
            <w:pPr>
              <w:rPr>
                <w:rFonts w:ascii="Times New Roman" w:eastAsia="Times New Roman" w:hAnsi="Times New Roman" w:cs="Times New Roman"/>
                <w:sz w:val="24"/>
                <w:szCs w:val="24"/>
              </w:rPr>
            </w:pPr>
          </w:p>
          <w:p w14:paraId="65C1BCEF" w14:textId="77777777" w:rsidR="001119A7" w:rsidRDefault="001119A7">
            <w:pPr>
              <w:rPr>
                <w:rFonts w:ascii="Times New Roman" w:eastAsia="Times New Roman" w:hAnsi="Times New Roman" w:cs="Times New Roman"/>
                <w:sz w:val="24"/>
                <w:szCs w:val="24"/>
              </w:rPr>
            </w:pPr>
          </w:p>
          <w:p w14:paraId="4182D226" w14:textId="2472DE2A" w:rsidR="00830237" w:rsidRDefault="00830237">
            <w:pPr>
              <w:rPr>
                <w:rFonts w:ascii="Times New Roman" w:eastAsia="Times New Roman" w:hAnsi="Times New Roman" w:cs="Times New Roman"/>
                <w:sz w:val="24"/>
                <w:szCs w:val="24"/>
              </w:rPr>
            </w:pPr>
          </w:p>
        </w:tc>
      </w:tr>
    </w:tbl>
    <w:p w14:paraId="564AB22B" w14:textId="77777777" w:rsidR="00B10B98" w:rsidRDefault="00B10B98">
      <w:r>
        <w:br w:type="page"/>
      </w:r>
    </w:p>
    <w:tbl>
      <w:tblPr>
        <w:tblStyle w:val="afffffc"/>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0E729F" w14:paraId="436EA2FA" w14:textId="77777777">
        <w:trPr>
          <w:trHeight w:val="20"/>
        </w:trPr>
        <w:tc>
          <w:tcPr>
            <w:tcW w:w="1845" w:type="dxa"/>
            <w:tcBorders>
              <w:right w:val="single" w:sz="6" w:space="0" w:color="BDD7EE"/>
            </w:tcBorders>
            <w:shd w:val="clear" w:color="auto" w:fill="D9D9D9"/>
          </w:tcPr>
          <w:p w14:paraId="640B6F33" w14:textId="0E290252"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Terms of reference</w:t>
            </w:r>
          </w:p>
        </w:tc>
        <w:tc>
          <w:tcPr>
            <w:tcW w:w="7519" w:type="dxa"/>
            <w:tcBorders>
              <w:left w:val="single" w:sz="6" w:space="0" w:color="BDD7EE"/>
            </w:tcBorders>
          </w:tcPr>
          <w:p w14:paraId="14B8AE96" w14:textId="06135411" w:rsidR="00A81FDA" w:rsidRPr="001119A7" w:rsidRDefault="00A81FDA" w:rsidP="001119A7">
            <w:pPr>
              <w:pStyle w:val="ListParagraph"/>
              <w:numPr>
                <w:ilvl w:val="0"/>
                <w:numId w:val="21"/>
              </w:numPr>
              <w:ind w:left="360"/>
              <w:rPr>
                <w:rFonts w:ascii="Times New Roman" w:hAnsi="Times New Roman" w:cs="Times New Roman"/>
                <w:b/>
                <w:sz w:val="24"/>
                <w:szCs w:val="24"/>
              </w:rPr>
            </w:pPr>
            <w:r w:rsidRPr="001119A7">
              <w:rPr>
                <w:rFonts w:ascii="Times New Roman" w:hAnsi="Times New Roman" w:cs="Times New Roman"/>
                <w:b/>
                <w:sz w:val="24"/>
                <w:szCs w:val="24"/>
              </w:rPr>
              <w:t xml:space="preserve">Background and Rationale </w:t>
            </w:r>
          </w:p>
          <w:p w14:paraId="5F89EA0F" w14:textId="70A411AD" w:rsidR="001119A7" w:rsidRDefault="00AB0A91" w:rsidP="001119A7">
            <w:pPr>
              <w:jc w:val="both"/>
              <w:rPr>
                <w:rFonts w:ascii="Times New Roman" w:hAnsi="Times New Roman" w:cs="Times New Roman"/>
                <w:sz w:val="24"/>
                <w:szCs w:val="24"/>
              </w:rPr>
            </w:pPr>
            <w:r w:rsidRPr="001119A7">
              <w:rPr>
                <w:rFonts w:ascii="Times New Roman" w:hAnsi="Times New Roman" w:cs="Times New Roman"/>
                <w:sz w:val="24"/>
                <w:szCs w:val="24"/>
              </w:rPr>
              <w:t xml:space="preserve">According to </w:t>
            </w:r>
            <w:r>
              <w:rPr>
                <w:rFonts w:ascii="Times New Roman" w:hAnsi="Times New Roman" w:cs="Times New Roman"/>
                <w:sz w:val="24"/>
                <w:szCs w:val="24"/>
              </w:rPr>
              <w:t xml:space="preserve">the most recent data from the </w:t>
            </w:r>
            <w:r w:rsidRPr="001119A7">
              <w:rPr>
                <w:rFonts w:ascii="Times New Roman" w:hAnsi="Times New Roman" w:cs="Times New Roman"/>
                <w:sz w:val="24"/>
                <w:szCs w:val="24"/>
              </w:rPr>
              <w:t>S</w:t>
            </w:r>
            <w:r>
              <w:rPr>
                <w:rFonts w:ascii="Times New Roman" w:hAnsi="Times New Roman" w:cs="Times New Roman"/>
                <w:sz w:val="24"/>
                <w:szCs w:val="24"/>
              </w:rPr>
              <w:t xml:space="preserve">ample </w:t>
            </w:r>
            <w:r w:rsidRPr="001119A7">
              <w:rPr>
                <w:rFonts w:ascii="Times New Roman" w:hAnsi="Times New Roman" w:cs="Times New Roman"/>
                <w:sz w:val="24"/>
                <w:szCs w:val="24"/>
              </w:rPr>
              <w:t>R</w:t>
            </w:r>
            <w:r>
              <w:rPr>
                <w:rFonts w:ascii="Times New Roman" w:hAnsi="Times New Roman" w:cs="Times New Roman"/>
                <w:sz w:val="24"/>
                <w:szCs w:val="24"/>
              </w:rPr>
              <w:t xml:space="preserve">egistration </w:t>
            </w:r>
            <w:r w:rsidRPr="001119A7">
              <w:rPr>
                <w:rFonts w:ascii="Times New Roman" w:hAnsi="Times New Roman" w:cs="Times New Roman"/>
                <w:sz w:val="24"/>
                <w:szCs w:val="24"/>
              </w:rPr>
              <w:t>S</w:t>
            </w:r>
            <w:r>
              <w:rPr>
                <w:rFonts w:ascii="Times New Roman" w:hAnsi="Times New Roman" w:cs="Times New Roman"/>
                <w:sz w:val="24"/>
                <w:szCs w:val="24"/>
              </w:rPr>
              <w:t>ystem</w:t>
            </w:r>
            <w:r w:rsidRPr="001119A7">
              <w:rPr>
                <w:rFonts w:ascii="Times New Roman" w:hAnsi="Times New Roman" w:cs="Times New Roman"/>
                <w:sz w:val="24"/>
                <w:szCs w:val="24"/>
              </w:rPr>
              <w:t xml:space="preserve"> (201</w:t>
            </w:r>
            <w:r>
              <w:rPr>
                <w:rFonts w:ascii="Times New Roman" w:hAnsi="Times New Roman" w:cs="Times New Roman"/>
                <w:sz w:val="24"/>
                <w:szCs w:val="24"/>
              </w:rPr>
              <w:t>8</w:t>
            </w:r>
            <w:r w:rsidRPr="001119A7">
              <w:rPr>
                <w:rFonts w:ascii="Times New Roman" w:hAnsi="Times New Roman" w:cs="Times New Roman"/>
                <w:sz w:val="24"/>
                <w:szCs w:val="24"/>
              </w:rPr>
              <w:t>-</w:t>
            </w:r>
            <w:r>
              <w:rPr>
                <w:rFonts w:ascii="Times New Roman" w:hAnsi="Times New Roman" w:cs="Times New Roman"/>
                <w:sz w:val="24"/>
                <w:szCs w:val="24"/>
              </w:rPr>
              <w:t>20</w:t>
            </w:r>
            <w:r w:rsidRPr="001119A7">
              <w:rPr>
                <w:rFonts w:ascii="Times New Roman" w:hAnsi="Times New Roman" w:cs="Times New Roman"/>
                <w:sz w:val="24"/>
                <w:szCs w:val="24"/>
              </w:rPr>
              <w:t>)</w:t>
            </w:r>
            <w:r>
              <w:rPr>
                <w:rFonts w:ascii="Times New Roman" w:hAnsi="Times New Roman" w:cs="Times New Roman"/>
                <w:sz w:val="24"/>
                <w:szCs w:val="24"/>
              </w:rPr>
              <w:t xml:space="preserve"> India records a sex ratio at birth of </w:t>
            </w:r>
            <w:r w:rsidRPr="001119A7">
              <w:rPr>
                <w:rFonts w:ascii="Times New Roman" w:hAnsi="Times New Roman" w:cs="Times New Roman"/>
                <w:sz w:val="24"/>
                <w:szCs w:val="24"/>
              </w:rPr>
              <w:t>90</w:t>
            </w:r>
            <w:r>
              <w:rPr>
                <w:rFonts w:ascii="Times New Roman" w:hAnsi="Times New Roman" w:cs="Times New Roman"/>
                <w:sz w:val="24"/>
                <w:szCs w:val="24"/>
              </w:rPr>
              <w:t>7</w:t>
            </w:r>
            <w:r w:rsidRPr="001119A7">
              <w:rPr>
                <w:rFonts w:ascii="Times New Roman" w:hAnsi="Times New Roman" w:cs="Times New Roman"/>
                <w:sz w:val="24"/>
                <w:szCs w:val="24"/>
              </w:rPr>
              <w:t xml:space="preserve"> girls born for every 1000 boys </w:t>
            </w:r>
            <w:r>
              <w:rPr>
                <w:rFonts w:ascii="Times New Roman" w:hAnsi="Times New Roman" w:cs="Times New Roman"/>
                <w:sz w:val="24"/>
                <w:szCs w:val="24"/>
              </w:rPr>
              <w:t>born. Skewed sex ratios at birth in favour of boys in contexts of deeply entrenched son preference are an indication of the practice of G</w:t>
            </w:r>
            <w:r w:rsidRPr="001119A7">
              <w:rPr>
                <w:rFonts w:ascii="Times New Roman" w:hAnsi="Times New Roman" w:cs="Times New Roman"/>
                <w:sz w:val="24"/>
                <w:szCs w:val="24"/>
              </w:rPr>
              <w:t xml:space="preserve">ender </w:t>
            </w:r>
            <w:r>
              <w:rPr>
                <w:rFonts w:ascii="Times New Roman" w:hAnsi="Times New Roman" w:cs="Times New Roman"/>
                <w:sz w:val="24"/>
                <w:szCs w:val="24"/>
              </w:rPr>
              <w:t>B</w:t>
            </w:r>
            <w:r w:rsidRPr="001119A7">
              <w:rPr>
                <w:rFonts w:ascii="Times New Roman" w:hAnsi="Times New Roman" w:cs="Times New Roman"/>
                <w:sz w:val="24"/>
                <w:szCs w:val="24"/>
              </w:rPr>
              <w:t xml:space="preserve">iased </w:t>
            </w:r>
            <w:r>
              <w:rPr>
                <w:rFonts w:ascii="Times New Roman" w:hAnsi="Times New Roman" w:cs="Times New Roman"/>
                <w:sz w:val="24"/>
                <w:szCs w:val="24"/>
              </w:rPr>
              <w:t>S</w:t>
            </w:r>
            <w:r w:rsidRPr="001119A7">
              <w:rPr>
                <w:rFonts w:ascii="Times New Roman" w:hAnsi="Times New Roman" w:cs="Times New Roman"/>
                <w:sz w:val="24"/>
                <w:szCs w:val="24"/>
              </w:rPr>
              <w:t xml:space="preserve">ex </w:t>
            </w:r>
            <w:r>
              <w:rPr>
                <w:rFonts w:ascii="Times New Roman" w:hAnsi="Times New Roman" w:cs="Times New Roman"/>
                <w:sz w:val="24"/>
                <w:szCs w:val="24"/>
              </w:rPr>
              <w:t>S</w:t>
            </w:r>
            <w:r w:rsidRPr="001119A7">
              <w:rPr>
                <w:rFonts w:ascii="Times New Roman" w:hAnsi="Times New Roman" w:cs="Times New Roman"/>
                <w:sz w:val="24"/>
                <w:szCs w:val="24"/>
              </w:rPr>
              <w:t>election</w:t>
            </w:r>
            <w:r>
              <w:rPr>
                <w:rFonts w:ascii="Times New Roman" w:hAnsi="Times New Roman" w:cs="Times New Roman"/>
                <w:sz w:val="24"/>
                <w:szCs w:val="24"/>
              </w:rPr>
              <w:t xml:space="preserve"> (GBSS). Estimates indicate that approximately </w:t>
            </w:r>
            <w:r w:rsidRPr="001119A7">
              <w:rPr>
                <w:rFonts w:ascii="Times New Roman" w:hAnsi="Times New Roman" w:cs="Times New Roman"/>
                <w:sz w:val="24"/>
                <w:szCs w:val="24"/>
              </w:rPr>
              <w:t>4.6 lakh girls</w:t>
            </w:r>
            <w:r>
              <w:rPr>
                <w:rFonts w:ascii="Times New Roman" w:hAnsi="Times New Roman" w:cs="Times New Roman"/>
                <w:sz w:val="24"/>
                <w:szCs w:val="24"/>
              </w:rPr>
              <w:t xml:space="preserve"> were</w:t>
            </w:r>
            <w:r w:rsidRPr="001119A7">
              <w:rPr>
                <w:rFonts w:ascii="Times New Roman" w:hAnsi="Times New Roman" w:cs="Times New Roman"/>
                <w:sz w:val="24"/>
                <w:szCs w:val="24"/>
              </w:rPr>
              <w:t xml:space="preserve"> missing annually at birth</w:t>
            </w:r>
            <w:r>
              <w:rPr>
                <w:rFonts w:ascii="Times New Roman" w:hAnsi="Times New Roman" w:cs="Times New Roman"/>
                <w:sz w:val="24"/>
                <w:szCs w:val="24"/>
              </w:rPr>
              <w:t xml:space="preserve"> in India</w:t>
            </w:r>
            <w:r w:rsidRPr="001119A7">
              <w:rPr>
                <w:rFonts w:ascii="Times New Roman" w:hAnsi="Times New Roman" w:cs="Times New Roman"/>
                <w:sz w:val="24"/>
                <w:szCs w:val="24"/>
              </w:rPr>
              <w:t>, between 2013 and 2017.</w:t>
            </w:r>
            <w:r w:rsidR="001119A7" w:rsidRPr="001119A7">
              <w:rPr>
                <w:rFonts w:ascii="Times New Roman" w:hAnsi="Times New Roman" w:cs="Times New Roman"/>
                <w:sz w:val="24"/>
                <w:szCs w:val="24"/>
              </w:rPr>
              <w:t xml:space="preserve">GBSS is a result of a complex web of social, economic and cultural factors. </w:t>
            </w:r>
            <w:r>
              <w:rPr>
                <w:rFonts w:ascii="Times New Roman" w:hAnsi="Times New Roman" w:cs="Times New Roman"/>
                <w:sz w:val="24"/>
                <w:szCs w:val="24"/>
              </w:rPr>
              <w:t xml:space="preserve">As per experts, there are three major pre-conditions that lead to GBSS and skewed SRBs: </w:t>
            </w:r>
            <w:r w:rsidR="001119A7" w:rsidRPr="001119A7">
              <w:rPr>
                <w:rFonts w:ascii="Times New Roman" w:hAnsi="Times New Roman" w:cs="Times New Roman"/>
                <w:sz w:val="24"/>
                <w:szCs w:val="24"/>
              </w:rPr>
              <w:t xml:space="preserve"> son preference, rapid decline in fertility, and misuse</w:t>
            </w:r>
            <w:r>
              <w:rPr>
                <w:rFonts w:ascii="Times New Roman" w:hAnsi="Times New Roman" w:cs="Times New Roman"/>
                <w:sz w:val="24"/>
                <w:szCs w:val="24"/>
              </w:rPr>
              <w:t xml:space="preserve"> of technology</w:t>
            </w:r>
            <w:r w:rsidR="001119A7" w:rsidRPr="001119A7">
              <w:rPr>
                <w:rFonts w:ascii="Times New Roman" w:hAnsi="Times New Roman" w:cs="Times New Roman"/>
                <w:sz w:val="24"/>
                <w:szCs w:val="24"/>
              </w:rPr>
              <w:t xml:space="preserve">. </w:t>
            </w:r>
          </w:p>
          <w:p w14:paraId="695F7E65" w14:textId="77777777" w:rsidR="001119A7" w:rsidRPr="001119A7" w:rsidRDefault="001119A7" w:rsidP="001119A7">
            <w:pPr>
              <w:jc w:val="both"/>
              <w:rPr>
                <w:rFonts w:ascii="Times New Roman" w:hAnsi="Times New Roman" w:cs="Times New Roman"/>
                <w:sz w:val="24"/>
                <w:szCs w:val="24"/>
              </w:rPr>
            </w:pPr>
          </w:p>
          <w:p w14:paraId="48E52926" w14:textId="61470631" w:rsidR="001119A7" w:rsidRDefault="001119A7" w:rsidP="001119A7">
            <w:pPr>
              <w:jc w:val="both"/>
              <w:rPr>
                <w:rFonts w:ascii="Times New Roman" w:hAnsi="Times New Roman" w:cs="Times New Roman"/>
                <w:sz w:val="24"/>
                <w:szCs w:val="24"/>
              </w:rPr>
            </w:pPr>
            <w:r w:rsidRPr="001119A7">
              <w:rPr>
                <w:rFonts w:ascii="Times New Roman" w:hAnsi="Times New Roman" w:cs="Times New Roman"/>
                <w:sz w:val="24"/>
                <w:szCs w:val="24"/>
              </w:rPr>
              <w:t xml:space="preserve">UNFPA’s tenth Country Programme Cycle in India (2023 – 2027) focuses on strengthening national and sub national policies, systems, and institutional capacities to address discriminatory norms and harmful practices and promote gender responsive and rights-based laws, policies and programmes that enhance equality and women’s empowerment.  </w:t>
            </w:r>
            <w:r w:rsidR="00C0283E">
              <w:rPr>
                <w:rFonts w:ascii="Times New Roman" w:hAnsi="Times New Roman" w:cs="Times New Roman"/>
                <w:sz w:val="24"/>
                <w:szCs w:val="24"/>
              </w:rPr>
              <w:t xml:space="preserve">The key strategies under the tenth Country Programme </w:t>
            </w:r>
            <w:r w:rsidR="00683004">
              <w:rPr>
                <w:rFonts w:ascii="Times New Roman" w:hAnsi="Times New Roman" w:cs="Times New Roman"/>
                <w:sz w:val="24"/>
                <w:szCs w:val="24"/>
              </w:rPr>
              <w:t>focus on</w:t>
            </w:r>
            <w:r w:rsidR="00C0283E">
              <w:rPr>
                <w:rFonts w:ascii="Times New Roman" w:hAnsi="Times New Roman" w:cs="Times New Roman"/>
                <w:sz w:val="24"/>
                <w:szCs w:val="24"/>
              </w:rPr>
              <w:t>:</w:t>
            </w:r>
          </w:p>
          <w:p w14:paraId="7428B54F" w14:textId="77777777" w:rsidR="00C0283E" w:rsidRDefault="00C0283E" w:rsidP="001119A7">
            <w:pPr>
              <w:jc w:val="both"/>
              <w:rPr>
                <w:rFonts w:ascii="Times New Roman" w:hAnsi="Times New Roman" w:cs="Times New Roman"/>
                <w:sz w:val="24"/>
                <w:szCs w:val="24"/>
              </w:rPr>
            </w:pPr>
          </w:p>
          <w:p w14:paraId="3C225DF8" w14:textId="5CE8A84F" w:rsidR="00C0283E" w:rsidRPr="001119A7" w:rsidRDefault="00C0283E" w:rsidP="00C0283E">
            <w:pPr>
              <w:pStyle w:val="ListParagraph"/>
              <w:numPr>
                <w:ilvl w:val="0"/>
                <w:numId w:val="26"/>
              </w:numPr>
              <w:ind w:left="420" w:hanging="330"/>
              <w:jc w:val="both"/>
              <w:rPr>
                <w:rFonts w:ascii="Times New Roman" w:hAnsi="Times New Roman" w:cs="Times New Roman"/>
                <w:sz w:val="24"/>
                <w:szCs w:val="24"/>
              </w:rPr>
            </w:pPr>
            <w:r w:rsidRPr="001119A7">
              <w:rPr>
                <w:rFonts w:ascii="Times New Roman" w:hAnsi="Times New Roman" w:cs="Times New Roman"/>
                <w:sz w:val="24"/>
                <w:szCs w:val="24"/>
              </w:rPr>
              <w:t>Strengthen</w:t>
            </w:r>
            <w:r w:rsidR="00683004">
              <w:rPr>
                <w:rFonts w:ascii="Times New Roman" w:hAnsi="Times New Roman" w:cs="Times New Roman"/>
                <w:sz w:val="24"/>
                <w:szCs w:val="24"/>
              </w:rPr>
              <w:t>ing</w:t>
            </w:r>
            <w:r w:rsidRPr="001119A7">
              <w:rPr>
                <w:rFonts w:ascii="Times New Roman" w:hAnsi="Times New Roman" w:cs="Times New Roman"/>
                <w:sz w:val="24"/>
                <w:szCs w:val="24"/>
              </w:rPr>
              <w:t xml:space="preserve"> community-based mechanisms and structures to implement strategies that transform regressive gender norms that justify and perpetuate GBV and harmful practices;  </w:t>
            </w:r>
          </w:p>
          <w:p w14:paraId="0D7BC0CC" w14:textId="04866B65" w:rsidR="00C0283E" w:rsidRPr="001119A7" w:rsidRDefault="00C0283E" w:rsidP="00C0283E">
            <w:pPr>
              <w:pStyle w:val="ListParagraph"/>
              <w:numPr>
                <w:ilvl w:val="0"/>
                <w:numId w:val="26"/>
              </w:numPr>
              <w:ind w:left="420" w:hanging="330"/>
              <w:jc w:val="both"/>
              <w:rPr>
                <w:rFonts w:ascii="Times New Roman" w:hAnsi="Times New Roman" w:cs="Times New Roman"/>
                <w:sz w:val="24"/>
                <w:szCs w:val="24"/>
              </w:rPr>
            </w:pPr>
            <w:r w:rsidRPr="001119A7">
              <w:rPr>
                <w:rFonts w:ascii="Times New Roman" w:hAnsi="Times New Roman" w:cs="Times New Roman"/>
                <w:sz w:val="24"/>
                <w:szCs w:val="24"/>
              </w:rPr>
              <w:t>Strengthen</w:t>
            </w:r>
            <w:r w:rsidR="00683004">
              <w:rPr>
                <w:rFonts w:ascii="Times New Roman" w:hAnsi="Times New Roman" w:cs="Times New Roman"/>
                <w:sz w:val="24"/>
                <w:szCs w:val="24"/>
              </w:rPr>
              <w:t>ing</w:t>
            </w:r>
            <w:r w:rsidRPr="001119A7">
              <w:rPr>
                <w:rFonts w:ascii="Times New Roman" w:hAnsi="Times New Roman" w:cs="Times New Roman"/>
                <w:sz w:val="24"/>
                <w:szCs w:val="24"/>
              </w:rPr>
              <w:t xml:space="preserve"> systems and capacities of service providers and stakeholders to prevent and respond to GBV and harmful practices such as </w:t>
            </w:r>
            <w:r w:rsidR="00683004">
              <w:rPr>
                <w:rFonts w:ascii="Times New Roman" w:hAnsi="Times New Roman" w:cs="Times New Roman"/>
                <w:sz w:val="24"/>
                <w:szCs w:val="24"/>
              </w:rPr>
              <w:t>Early, Child and Forced Marriages (</w:t>
            </w:r>
            <w:r w:rsidR="00683004" w:rsidRPr="001119A7">
              <w:rPr>
                <w:rFonts w:ascii="Times New Roman" w:hAnsi="Times New Roman" w:cs="Times New Roman"/>
                <w:sz w:val="24"/>
                <w:szCs w:val="24"/>
              </w:rPr>
              <w:t>ECFM</w:t>
            </w:r>
            <w:r w:rsidR="00683004">
              <w:rPr>
                <w:rFonts w:ascii="Times New Roman" w:hAnsi="Times New Roman" w:cs="Times New Roman"/>
                <w:sz w:val="24"/>
                <w:szCs w:val="24"/>
              </w:rPr>
              <w:t>)</w:t>
            </w:r>
            <w:r w:rsidR="00683004" w:rsidRPr="001119A7">
              <w:rPr>
                <w:rFonts w:ascii="Times New Roman" w:hAnsi="Times New Roman" w:cs="Times New Roman"/>
                <w:sz w:val="24"/>
                <w:szCs w:val="24"/>
              </w:rPr>
              <w:t xml:space="preserve"> </w:t>
            </w:r>
            <w:r w:rsidRPr="001119A7">
              <w:rPr>
                <w:rFonts w:ascii="Times New Roman" w:hAnsi="Times New Roman" w:cs="Times New Roman"/>
                <w:sz w:val="24"/>
                <w:szCs w:val="24"/>
              </w:rPr>
              <w:t>and GBSS</w:t>
            </w:r>
            <w:r w:rsidR="00683004">
              <w:rPr>
                <w:rFonts w:ascii="Times New Roman" w:hAnsi="Times New Roman" w:cs="Times New Roman"/>
                <w:sz w:val="24"/>
                <w:szCs w:val="24"/>
              </w:rPr>
              <w:t>;</w:t>
            </w:r>
            <w:r w:rsidRPr="001119A7">
              <w:rPr>
                <w:rFonts w:ascii="Times New Roman" w:hAnsi="Times New Roman" w:cs="Times New Roman"/>
                <w:sz w:val="24"/>
                <w:szCs w:val="24"/>
              </w:rPr>
              <w:t xml:space="preserve"> </w:t>
            </w:r>
          </w:p>
          <w:p w14:paraId="5FA01372" w14:textId="502FB40D" w:rsidR="00C0283E" w:rsidRDefault="00683004" w:rsidP="00C0283E">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Ensuring effective</w:t>
            </w:r>
            <w:r w:rsidRPr="001119A7">
              <w:rPr>
                <w:rFonts w:ascii="Times New Roman" w:hAnsi="Times New Roman" w:cs="Times New Roman"/>
                <w:sz w:val="24"/>
                <w:szCs w:val="24"/>
              </w:rPr>
              <w:t xml:space="preserve"> </w:t>
            </w:r>
            <w:r w:rsidR="00C0283E" w:rsidRPr="001119A7">
              <w:rPr>
                <w:rFonts w:ascii="Times New Roman" w:hAnsi="Times New Roman" w:cs="Times New Roman"/>
                <w:sz w:val="24"/>
                <w:szCs w:val="24"/>
              </w:rPr>
              <w:t xml:space="preserve">implementation of existing laws, policies and programmes related to </w:t>
            </w:r>
            <w:r>
              <w:rPr>
                <w:rFonts w:ascii="Times New Roman" w:hAnsi="Times New Roman" w:cs="Times New Roman"/>
                <w:sz w:val="24"/>
                <w:szCs w:val="24"/>
              </w:rPr>
              <w:t>Gender Based Violence (</w:t>
            </w:r>
            <w:r w:rsidR="00C0283E" w:rsidRPr="001119A7">
              <w:rPr>
                <w:rFonts w:ascii="Times New Roman" w:hAnsi="Times New Roman" w:cs="Times New Roman"/>
                <w:sz w:val="24"/>
                <w:szCs w:val="24"/>
              </w:rPr>
              <w:t>GBV</w:t>
            </w:r>
            <w:r>
              <w:rPr>
                <w:rFonts w:ascii="Times New Roman" w:hAnsi="Times New Roman" w:cs="Times New Roman"/>
                <w:sz w:val="24"/>
                <w:szCs w:val="24"/>
              </w:rPr>
              <w:t>)</w:t>
            </w:r>
            <w:r w:rsidR="00C0283E" w:rsidRPr="001119A7">
              <w:rPr>
                <w:rFonts w:ascii="Times New Roman" w:hAnsi="Times New Roman" w:cs="Times New Roman"/>
                <w:sz w:val="24"/>
                <w:szCs w:val="24"/>
              </w:rPr>
              <w:t>, GBSS, ECFM and women's reproductive rights.</w:t>
            </w:r>
          </w:p>
          <w:p w14:paraId="4850C90A" w14:textId="77777777" w:rsidR="00C0283E" w:rsidRDefault="00C0283E" w:rsidP="00C0283E">
            <w:pPr>
              <w:jc w:val="both"/>
              <w:rPr>
                <w:rFonts w:ascii="Times New Roman" w:hAnsi="Times New Roman" w:cs="Times New Roman"/>
                <w:sz w:val="24"/>
                <w:szCs w:val="24"/>
              </w:rPr>
            </w:pPr>
          </w:p>
          <w:p w14:paraId="2E8CC2AE" w14:textId="068636D3" w:rsidR="001119A7" w:rsidRPr="001119A7" w:rsidRDefault="00D60289" w:rsidP="001119A7">
            <w:pPr>
              <w:jc w:val="both"/>
              <w:rPr>
                <w:rFonts w:ascii="Times New Roman" w:hAnsi="Times New Roman" w:cs="Times New Roman"/>
                <w:sz w:val="24"/>
                <w:szCs w:val="24"/>
              </w:rPr>
            </w:pPr>
            <w:r>
              <w:rPr>
                <w:rFonts w:ascii="Times New Roman" w:hAnsi="Times New Roman" w:cs="Times New Roman"/>
                <w:sz w:val="24"/>
                <w:szCs w:val="24"/>
              </w:rPr>
              <w:t xml:space="preserve">In alignment with the increased focus in UNFPA’s Global </w:t>
            </w:r>
            <w:hyperlink r:id="rId10" w:history="1">
              <w:r w:rsidRPr="00D60289">
                <w:rPr>
                  <w:rStyle w:val="Hyperlink"/>
                  <w:rFonts w:ascii="Times New Roman" w:hAnsi="Times New Roman" w:cs="Times New Roman"/>
                  <w:sz w:val="24"/>
                  <w:szCs w:val="24"/>
                </w:rPr>
                <w:t>Strategic Plan</w:t>
              </w:r>
            </w:hyperlink>
            <w:r>
              <w:rPr>
                <w:rFonts w:ascii="Times New Roman" w:hAnsi="Times New Roman" w:cs="Times New Roman"/>
                <w:sz w:val="24"/>
                <w:szCs w:val="24"/>
              </w:rPr>
              <w:t xml:space="preserve">  (2022-25) to strengthen partnerships with civil society organizations, </w:t>
            </w:r>
            <w:r w:rsidR="001119A7" w:rsidRPr="001119A7">
              <w:rPr>
                <w:rFonts w:ascii="Times New Roman" w:hAnsi="Times New Roman" w:cs="Times New Roman"/>
                <w:sz w:val="24"/>
                <w:szCs w:val="24"/>
              </w:rPr>
              <w:t xml:space="preserve">UNFPA proposes to engage with </w:t>
            </w:r>
            <w:r>
              <w:rPr>
                <w:rFonts w:ascii="Times New Roman" w:hAnsi="Times New Roman" w:cs="Times New Roman"/>
                <w:sz w:val="24"/>
                <w:szCs w:val="24"/>
              </w:rPr>
              <w:t>civil society coalitions</w:t>
            </w:r>
            <w:r w:rsidR="001119A7" w:rsidRPr="001119A7">
              <w:rPr>
                <w:rFonts w:ascii="Times New Roman" w:hAnsi="Times New Roman" w:cs="Times New Roman"/>
                <w:sz w:val="24"/>
                <w:szCs w:val="24"/>
              </w:rPr>
              <w:t xml:space="preserve"> </w:t>
            </w:r>
            <w:r>
              <w:rPr>
                <w:rFonts w:ascii="Times New Roman" w:hAnsi="Times New Roman" w:cs="Times New Roman"/>
                <w:sz w:val="24"/>
                <w:szCs w:val="24"/>
              </w:rPr>
              <w:t>for addressing discriminatory norms and enhancing the value of women and girls</w:t>
            </w:r>
            <w:r w:rsidR="001119A7" w:rsidRPr="001119A7">
              <w:rPr>
                <w:rFonts w:ascii="Times New Roman" w:hAnsi="Times New Roman" w:cs="Times New Roman"/>
                <w:sz w:val="24"/>
                <w:szCs w:val="24"/>
              </w:rPr>
              <w:t xml:space="preserve">. </w:t>
            </w:r>
          </w:p>
          <w:p w14:paraId="40E74D96" w14:textId="77777777" w:rsidR="00A81FDA" w:rsidRPr="001119A7" w:rsidRDefault="00A81FDA" w:rsidP="001119A7">
            <w:pPr>
              <w:rPr>
                <w:rFonts w:ascii="Times New Roman" w:hAnsi="Times New Roman" w:cs="Times New Roman"/>
                <w:sz w:val="24"/>
                <w:szCs w:val="24"/>
              </w:rPr>
            </w:pPr>
          </w:p>
          <w:p w14:paraId="6C98A0C5" w14:textId="2568FC47" w:rsidR="00A81FDA" w:rsidRPr="00192DFF" w:rsidRDefault="00A81FDA" w:rsidP="00A8078E">
            <w:pPr>
              <w:pStyle w:val="ListParagraph"/>
              <w:numPr>
                <w:ilvl w:val="0"/>
                <w:numId w:val="21"/>
              </w:numPr>
              <w:ind w:left="360"/>
              <w:rPr>
                <w:rFonts w:ascii="Times New Roman" w:eastAsiaTheme="minorEastAsia" w:hAnsi="Times New Roman" w:cs="Times New Roman"/>
                <w:sz w:val="24"/>
                <w:szCs w:val="24"/>
                <w:lang w:val="en-US"/>
              </w:rPr>
            </w:pPr>
            <w:r w:rsidRPr="00192DFF">
              <w:rPr>
                <w:rFonts w:ascii="Times New Roman" w:hAnsi="Times New Roman" w:cs="Times New Roman"/>
                <w:b/>
                <w:sz w:val="24"/>
                <w:szCs w:val="24"/>
              </w:rPr>
              <w:t xml:space="preserve">Objectives </w:t>
            </w:r>
          </w:p>
          <w:p w14:paraId="2CB541E4" w14:textId="7B8AC78D" w:rsidR="001119A7" w:rsidRPr="001119A7" w:rsidRDefault="001119A7" w:rsidP="00192DFF">
            <w:pPr>
              <w:jc w:val="both"/>
              <w:rPr>
                <w:rFonts w:ascii="Times New Roman" w:eastAsiaTheme="minorEastAsia" w:hAnsi="Times New Roman" w:cs="Times New Roman"/>
                <w:sz w:val="24"/>
                <w:szCs w:val="24"/>
                <w:lang w:val="en-US"/>
              </w:rPr>
            </w:pPr>
            <w:r w:rsidRPr="001119A7">
              <w:rPr>
                <w:rFonts w:ascii="Times New Roman" w:eastAsiaTheme="minorEastAsia" w:hAnsi="Times New Roman" w:cs="Times New Roman"/>
                <w:sz w:val="24"/>
                <w:szCs w:val="24"/>
                <w:lang w:val="en-US"/>
              </w:rPr>
              <w:t xml:space="preserve">The </w:t>
            </w:r>
            <w:r w:rsidR="00D33BA2">
              <w:rPr>
                <w:rFonts w:ascii="Times New Roman" w:eastAsiaTheme="minorEastAsia" w:hAnsi="Times New Roman" w:cs="Times New Roman"/>
                <w:sz w:val="24"/>
                <w:szCs w:val="24"/>
                <w:lang w:val="en-US"/>
              </w:rPr>
              <w:t>overall</w:t>
            </w:r>
            <w:r w:rsidR="00D33BA2" w:rsidRPr="001119A7">
              <w:rPr>
                <w:rFonts w:ascii="Times New Roman" w:eastAsiaTheme="minorEastAsia" w:hAnsi="Times New Roman" w:cs="Times New Roman"/>
                <w:sz w:val="24"/>
                <w:szCs w:val="24"/>
                <w:lang w:val="en-US"/>
              </w:rPr>
              <w:t xml:space="preserve"> </w:t>
            </w:r>
            <w:r w:rsidRPr="001119A7">
              <w:rPr>
                <w:rFonts w:ascii="Times New Roman" w:eastAsiaTheme="minorEastAsia" w:hAnsi="Times New Roman" w:cs="Times New Roman"/>
                <w:sz w:val="24"/>
                <w:szCs w:val="24"/>
                <w:lang w:val="en-US"/>
              </w:rPr>
              <w:t xml:space="preserve">aim of the partnership </w:t>
            </w:r>
            <w:r w:rsidR="00D60289">
              <w:rPr>
                <w:rFonts w:ascii="Times New Roman" w:eastAsiaTheme="minorEastAsia" w:hAnsi="Times New Roman" w:cs="Times New Roman"/>
                <w:sz w:val="24"/>
                <w:szCs w:val="24"/>
                <w:lang w:val="en-US"/>
              </w:rPr>
              <w:t>will</w:t>
            </w:r>
            <w:r w:rsidR="00D60289" w:rsidRPr="001119A7">
              <w:rPr>
                <w:rFonts w:ascii="Times New Roman" w:eastAsiaTheme="minorEastAsia" w:hAnsi="Times New Roman" w:cs="Times New Roman"/>
                <w:sz w:val="24"/>
                <w:szCs w:val="24"/>
                <w:lang w:val="en-US"/>
              </w:rPr>
              <w:t xml:space="preserve"> </w:t>
            </w:r>
            <w:r w:rsidRPr="001119A7">
              <w:rPr>
                <w:rFonts w:ascii="Times New Roman" w:eastAsiaTheme="minorEastAsia" w:hAnsi="Times New Roman" w:cs="Times New Roman"/>
                <w:sz w:val="24"/>
                <w:szCs w:val="24"/>
                <w:lang w:val="en-US"/>
              </w:rPr>
              <w:t xml:space="preserve">be to </w:t>
            </w:r>
            <w:r w:rsidR="00D33BA2">
              <w:rPr>
                <w:rFonts w:ascii="Times New Roman" w:eastAsiaTheme="minorEastAsia" w:hAnsi="Times New Roman" w:cs="Times New Roman"/>
                <w:sz w:val="24"/>
                <w:szCs w:val="24"/>
                <w:lang w:val="en-US"/>
              </w:rPr>
              <w:t xml:space="preserve">enhance </w:t>
            </w:r>
            <w:r w:rsidRPr="001119A7">
              <w:rPr>
                <w:rFonts w:ascii="Times New Roman" w:eastAsiaTheme="minorEastAsia" w:hAnsi="Times New Roman" w:cs="Times New Roman"/>
                <w:sz w:val="24"/>
                <w:szCs w:val="24"/>
                <w:lang w:val="en-US"/>
              </w:rPr>
              <w:t xml:space="preserve">the value of women and girls </w:t>
            </w:r>
            <w:r w:rsidR="00D33BA2">
              <w:rPr>
                <w:rFonts w:ascii="Times New Roman" w:eastAsiaTheme="minorEastAsia" w:hAnsi="Times New Roman" w:cs="Times New Roman"/>
                <w:sz w:val="24"/>
                <w:szCs w:val="24"/>
                <w:lang w:val="en-US"/>
              </w:rPr>
              <w:t xml:space="preserve">by generating public awareness and support against the practice of GBSS. The partnership will also seek to foster solidarity among diverse stakeholders to support effective implementation of the law against GBSS and promote policies and programmes that promote gender equality and women’s empowerment.  </w:t>
            </w:r>
          </w:p>
          <w:p w14:paraId="40AD8891" w14:textId="2191CF4D" w:rsidR="001119A7" w:rsidRDefault="001119A7" w:rsidP="001119A7">
            <w:pPr>
              <w:rPr>
                <w:rFonts w:ascii="Times New Roman" w:eastAsiaTheme="minorEastAsia" w:hAnsi="Times New Roman" w:cs="Times New Roman"/>
                <w:sz w:val="24"/>
                <w:szCs w:val="24"/>
                <w:lang w:val="en-US"/>
              </w:rPr>
            </w:pPr>
          </w:p>
          <w:p w14:paraId="5C5CFA1E" w14:textId="4FA1A1F1" w:rsidR="001119A7" w:rsidRPr="001119A7" w:rsidRDefault="00D33BA2" w:rsidP="001119A7">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Some of the strategies that </w:t>
            </w:r>
            <w:r w:rsidR="002E71A9">
              <w:rPr>
                <w:rFonts w:ascii="Times New Roman" w:eastAsiaTheme="minorEastAsia" w:hAnsi="Times New Roman" w:cs="Times New Roman"/>
                <w:sz w:val="24"/>
                <w:szCs w:val="24"/>
                <w:lang w:val="en-US"/>
              </w:rPr>
              <w:t xml:space="preserve">will be supported through the </w:t>
            </w:r>
            <w:r w:rsidR="001119A7" w:rsidRPr="001119A7">
              <w:rPr>
                <w:rFonts w:ascii="Times New Roman" w:eastAsiaTheme="minorEastAsia" w:hAnsi="Times New Roman" w:cs="Times New Roman"/>
                <w:sz w:val="24"/>
                <w:szCs w:val="24"/>
                <w:lang w:val="en-US"/>
              </w:rPr>
              <w:t xml:space="preserve">partnership </w:t>
            </w:r>
            <w:r w:rsidR="002E71A9">
              <w:rPr>
                <w:rFonts w:ascii="Times New Roman" w:eastAsiaTheme="minorEastAsia" w:hAnsi="Times New Roman" w:cs="Times New Roman"/>
                <w:sz w:val="24"/>
                <w:szCs w:val="24"/>
                <w:lang w:val="en-US"/>
              </w:rPr>
              <w:t>include</w:t>
            </w:r>
            <w:r w:rsidR="001119A7" w:rsidRPr="001119A7">
              <w:rPr>
                <w:rFonts w:ascii="Times New Roman" w:eastAsiaTheme="minorEastAsia" w:hAnsi="Times New Roman" w:cs="Times New Roman"/>
                <w:sz w:val="24"/>
                <w:szCs w:val="24"/>
                <w:lang w:val="en-US"/>
              </w:rPr>
              <w:t>:</w:t>
            </w:r>
          </w:p>
          <w:p w14:paraId="75F429C3" w14:textId="77777777" w:rsidR="001119A7" w:rsidRPr="001119A7" w:rsidRDefault="001119A7" w:rsidP="001119A7">
            <w:pPr>
              <w:rPr>
                <w:rFonts w:ascii="Times New Roman" w:eastAsiaTheme="minorEastAsia" w:hAnsi="Times New Roman" w:cs="Times New Roman"/>
                <w:sz w:val="24"/>
                <w:szCs w:val="24"/>
                <w:lang w:val="en-US"/>
              </w:rPr>
            </w:pPr>
          </w:p>
          <w:p w14:paraId="32F30804" w14:textId="64EB494F" w:rsidR="001119A7" w:rsidRDefault="002E71A9"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D</w:t>
            </w:r>
            <w:r w:rsidR="001119A7" w:rsidRPr="001119A7">
              <w:rPr>
                <w:rFonts w:ascii="Times New Roman" w:hAnsi="Times New Roman" w:cs="Times New Roman"/>
                <w:sz w:val="24"/>
                <w:szCs w:val="24"/>
              </w:rPr>
              <w:t xml:space="preserve">ialogues </w:t>
            </w:r>
            <w:r>
              <w:rPr>
                <w:rFonts w:ascii="Times New Roman" w:hAnsi="Times New Roman" w:cs="Times New Roman"/>
                <w:sz w:val="24"/>
                <w:szCs w:val="24"/>
              </w:rPr>
              <w:t xml:space="preserve">convened </w:t>
            </w:r>
            <w:r w:rsidR="001119A7" w:rsidRPr="001119A7">
              <w:rPr>
                <w:rFonts w:ascii="Times New Roman" w:hAnsi="Times New Roman" w:cs="Times New Roman"/>
                <w:sz w:val="24"/>
                <w:szCs w:val="24"/>
              </w:rPr>
              <w:t>with CSO partners including women and youth led organizations for joint efforts to address son preference and daughter unwantedness</w:t>
            </w:r>
            <w:r w:rsidR="00882A3C">
              <w:rPr>
                <w:rFonts w:ascii="Times New Roman" w:hAnsi="Times New Roman" w:cs="Times New Roman"/>
                <w:sz w:val="24"/>
                <w:szCs w:val="24"/>
              </w:rPr>
              <w:t xml:space="preserve"> and for effective implementation of the PCPNDT Act.</w:t>
            </w:r>
          </w:p>
          <w:p w14:paraId="058BA720" w14:textId="71BF5064" w:rsidR="009567C6" w:rsidRPr="001119A7" w:rsidRDefault="002E71A9"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lastRenderedPageBreak/>
              <w:t>D</w:t>
            </w:r>
            <w:r w:rsidR="009567C6">
              <w:rPr>
                <w:rFonts w:ascii="Times New Roman" w:hAnsi="Times New Roman" w:cs="Times New Roman"/>
                <w:sz w:val="24"/>
                <w:szCs w:val="24"/>
              </w:rPr>
              <w:t xml:space="preserve">iscriminatory social norms </w:t>
            </w:r>
            <w:r w:rsidR="00F34921">
              <w:rPr>
                <w:rFonts w:ascii="Times New Roman" w:hAnsi="Times New Roman" w:cs="Times New Roman"/>
                <w:sz w:val="24"/>
                <w:szCs w:val="24"/>
              </w:rPr>
              <w:t>that promote son preference and daughter unwantedness</w:t>
            </w:r>
            <w:r>
              <w:rPr>
                <w:rFonts w:ascii="Times New Roman" w:hAnsi="Times New Roman" w:cs="Times New Roman"/>
                <w:sz w:val="24"/>
                <w:szCs w:val="24"/>
              </w:rPr>
              <w:t xml:space="preserve"> identified </w:t>
            </w:r>
            <w:r w:rsidR="009567C6">
              <w:rPr>
                <w:rFonts w:ascii="Times New Roman" w:hAnsi="Times New Roman" w:cs="Times New Roman"/>
                <w:sz w:val="24"/>
                <w:szCs w:val="24"/>
              </w:rPr>
              <w:t xml:space="preserve">across different regions </w:t>
            </w:r>
            <w:r>
              <w:rPr>
                <w:rFonts w:ascii="Times New Roman" w:hAnsi="Times New Roman" w:cs="Times New Roman"/>
                <w:sz w:val="24"/>
                <w:szCs w:val="24"/>
              </w:rPr>
              <w:t>and campaigns designed to address these at the local level</w:t>
            </w:r>
          </w:p>
          <w:p w14:paraId="503F8687" w14:textId="304478A3" w:rsidR="001119A7" w:rsidRDefault="002E71A9"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M</w:t>
            </w:r>
            <w:r w:rsidR="001119A7" w:rsidRPr="001119A7">
              <w:rPr>
                <w:rFonts w:ascii="Times New Roman" w:hAnsi="Times New Roman" w:cs="Times New Roman"/>
                <w:sz w:val="24"/>
                <w:szCs w:val="24"/>
              </w:rPr>
              <w:t xml:space="preserve">ulti stakeholder sensitization workshops </w:t>
            </w:r>
            <w:r>
              <w:rPr>
                <w:rFonts w:ascii="Times New Roman" w:hAnsi="Times New Roman" w:cs="Times New Roman"/>
                <w:sz w:val="24"/>
                <w:szCs w:val="24"/>
              </w:rPr>
              <w:t xml:space="preserve">organized </w:t>
            </w:r>
            <w:r w:rsidR="001119A7" w:rsidRPr="001119A7">
              <w:rPr>
                <w:rFonts w:ascii="Times New Roman" w:hAnsi="Times New Roman" w:cs="Times New Roman"/>
                <w:sz w:val="24"/>
                <w:szCs w:val="24"/>
              </w:rPr>
              <w:t>in select districts having low sex ratios</w:t>
            </w:r>
            <w:r w:rsidR="00882A3C">
              <w:rPr>
                <w:rFonts w:ascii="Times New Roman" w:hAnsi="Times New Roman" w:cs="Times New Roman"/>
                <w:sz w:val="24"/>
                <w:szCs w:val="24"/>
              </w:rPr>
              <w:t xml:space="preserve"> for multi sectoral action to address declining sex ratio.</w:t>
            </w:r>
          </w:p>
          <w:p w14:paraId="092A9DCE" w14:textId="5BEFA591" w:rsidR="00FC2AFA" w:rsidRDefault="00FC2AFA"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 xml:space="preserve">Evidence generation undertaken, </w:t>
            </w:r>
            <w:r w:rsidR="00090A84">
              <w:rPr>
                <w:rFonts w:ascii="Times New Roman" w:hAnsi="Times New Roman" w:cs="Times New Roman"/>
                <w:sz w:val="24"/>
                <w:szCs w:val="24"/>
              </w:rPr>
              <w:t>on</w:t>
            </w:r>
            <w:r>
              <w:rPr>
                <w:rFonts w:ascii="Times New Roman" w:hAnsi="Times New Roman" w:cs="Times New Roman"/>
                <w:sz w:val="24"/>
                <w:szCs w:val="24"/>
              </w:rPr>
              <w:t xml:space="preserve"> implementation of the Act and on addressing discriminatory social norms that promote son preference.</w:t>
            </w:r>
          </w:p>
          <w:p w14:paraId="1CBB112B" w14:textId="0450C8DA" w:rsidR="001119A7" w:rsidRDefault="002E71A9"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A</w:t>
            </w:r>
            <w:r w:rsidR="001119A7" w:rsidRPr="001119A7">
              <w:rPr>
                <w:rFonts w:ascii="Times New Roman" w:hAnsi="Times New Roman" w:cs="Times New Roman"/>
                <w:sz w:val="24"/>
                <w:szCs w:val="24"/>
              </w:rPr>
              <w:t xml:space="preserve">dvocacy </w:t>
            </w:r>
            <w:r>
              <w:rPr>
                <w:rFonts w:ascii="Times New Roman" w:hAnsi="Times New Roman" w:cs="Times New Roman"/>
                <w:sz w:val="24"/>
                <w:szCs w:val="24"/>
              </w:rPr>
              <w:t xml:space="preserve">undertaken </w:t>
            </w:r>
            <w:r w:rsidR="001119A7" w:rsidRPr="001119A7">
              <w:rPr>
                <w:rFonts w:ascii="Times New Roman" w:hAnsi="Times New Roman" w:cs="Times New Roman"/>
                <w:sz w:val="24"/>
                <w:szCs w:val="24"/>
              </w:rPr>
              <w:t xml:space="preserve">with parliamentarians to prioritize </w:t>
            </w:r>
            <w:r>
              <w:rPr>
                <w:rFonts w:ascii="Times New Roman" w:hAnsi="Times New Roman" w:cs="Times New Roman"/>
                <w:sz w:val="24"/>
                <w:szCs w:val="24"/>
              </w:rPr>
              <w:t>action on</w:t>
            </w:r>
            <w:r w:rsidR="001119A7" w:rsidRPr="001119A7">
              <w:rPr>
                <w:rFonts w:ascii="Times New Roman" w:hAnsi="Times New Roman" w:cs="Times New Roman"/>
                <w:sz w:val="24"/>
                <w:szCs w:val="24"/>
              </w:rPr>
              <w:t xml:space="preserve"> GBSS and </w:t>
            </w:r>
            <w:r w:rsidR="00882A3C">
              <w:rPr>
                <w:rFonts w:ascii="Times New Roman" w:hAnsi="Times New Roman" w:cs="Times New Roman"/>
                <w:sz w:val="24"/>
                <w:szCs w:val="24"/>
              </w:rPr>
              <w:t>to address adverse</w:t>
            </w:r>
            <w:r w:rsidR="001119A7" w:rsidRPr="001119A7">
              <w:rPr>
                <w:rFonts w:ascii="Times New Roman" w:hAnsi="Times New Roman" w:cs="Times New Roman"/>
                <w:sz w:val="24"/>
                <w:szCs w:val="24"/>
              </w:rPr>
              <w:t xml:space="preserve"> sex ratio</w:t>
            </w:r>
            <w:r>
              <w:rPr>
                <w:rFonts w:ascii="Times New Roman" w:hAnsi="Times New Roman" w:cs="Times New Roman"/>
                <w:sz w:val="24"/>
                <w:szCs w:val="24"/>
              </w:rPr>
              <w:t>s</w:t>
            </w:r>
            <w:r w:rsidR="001119A7" w:rsidRPr="001119A7">
              <w:rPr>
                <w:rFonts w:ascii="Times New Roman" w:hAnsi="Times New Roman" w:cs="Times New Roman"/>
                <w:sz w:val="24"/>
                <w:szCs w:val="24"/>
              </w:rPr>
              <w:t xml:space="preserve"> at birth in their constituency</w:t>
            </w:r>
          </w:p>
          <w:p w14:paraId="5A6848E4" w14:textId="77777777" w:rsidR="001119A7" w:rsidRPr="001119A7" w:rsidRDefault="001119A7" w:rsidP="001119A7">
            <w:pPr>
              <w:rPr>
                <w:rFonts w:ascii="Times New Roman" w:hAnsi="Times New Roman" w:cs="Times New Roman"/>
                <w:sz w:val="24"/>
                <w:szCs w:val="24"/>
              </w:rPr>
            </w:pPr>
          </w:p>
          <w:p w14:paraId="365C9642" w14:textId="72EFADE1" w:rsidR="00A81FDA" w:rsidRDefault="00A81FDA" w:rsidP="00192DFF">
            <w:pPr>
              <w:pStyle w:val="ListParagraph"/>
              <w:numPr>
                <w:ilvl w:val="0"/>
                <w:numId w:val="21"/>
              </w:numPr>
              <w:ind w:left="360"/>
              <w:rPr>
                <w:rFonts w:ascii="Times New Roman" w:hAnsi="Times New Roman" w:cs="Times New Roman"/>
                <w:b/>
                <w:sz w:val="24"/>
                <w:szCs w:val="24"/>
              </w:rPr>
            </w:pPr>
            <w:r w:rsidRPr="001119A7">
              <w:rPr>
                <w:rFonts w:ascii="Times New Roman" w:hAnsi="Times New Roman" w:cs="Times New Roman"/>
                <w:b/>
                <w:sz w:val="24"/>
                <w:szCs w:val="24"/>
              </w:rPr>
              <w:t xml:space="preserve">Scope of work </w:t>
            </w:r>
          </w:p>
          <w:p w14:paraId="50B7CF58" w14:textId="77777777" w:rsidR="00F34921" w:rsidRPr="001119A7" w:rsidRDefault="00F34921" w:rsidP="00F34921">
            <w:pPr>
              <w:pStyle w:val="ListParagraph"/>
              <w:ind w:left="360"/>
              <w:rPr>
                <w:rFonts w:ascii="Times New Roman" w:hAnsi="Times New Roman" w:cs="Times New Roman"/>
                <w:b/>
                <w:sz w:val="24"/>
                <w:szCs w:val="24"/>
              </w:rPr>
            </w:pPr>
          </w:p>
          <w:p w14:paraId="6B293335" w14:textId="2B534E4E" w:rsidR="00192DFF" w:rsidRDefault="00883467" w:rsidP="002D1823">
            <w:pPr>
              <w:pStyle w:val="ListParagraph"/>
              <w:ind w:left="420"/>
              <w:jc w:val="both"/>
              <w:rPr>
                <w:rFonts w:ascii="Times New Roman" w:hAnsi="Times New Roman" w:cs="Times New Roman"/>
                <w:b/>
                <w:sz w:val="24"/>
                <w:szCs w:val="24"/>
              </w:rPr>
            </w:pPr>
            <w:r>
              <w:rPr>
                <w:rFonts w:ascii="Times New Roman" w:hAnsi="Times New Roman" w:cs="Times New Roman"/>
                <w:b/>
                <w:sz w:val="24"/>
                <w:szCs w:val="24"/>
              </w:rPr>
              <w:t xml:space="preserve">Convene regional dialogues with </w:t>
            </w:r>
            <w:r w:rsidR="00192DFF" w:rsidRPr="00192DFF">
              <w:rPr>
                <w:rFonts w:ascii="Times New Roman" w:hAnsi="Times New Roman" w:cs="Times New Roman"/>
                <w:b/>
                <w:sz w:val="24"/>
                <w:szCs w:val="24"/>
              </w:rPr>
              <w:t>CSO partners for joint efforts to address son preference an</w:t>
            </w:r>
            <w:r w:rsidR="00192DFF">
              <w:rPr>
                <w:rFonts w:ascii="Times New Roman" w:hAnsi="Times New Roman" w:cs="Times New Roman"/>
                <w:b/>
                <w:sz w:val="24"/>
                <w:szCs w:val="24"/>
              </w:rPr>
              <w:t>d daughter unwantedness</w:t>
            </w:r>
          </w:p>
          <w:p w14:paraId="617DBA7A" w14:textId="77777777" w:rsidR="00F34921" w:rsidRPr="00192DFF" w:rsidRDefault="00F34921" w:rsidP="00F34921">
            <w:pPr>
              <w:pStyle w:val="ListParagraph"/>
              <w:ind w:left="420"/>
              <w:jc w:val="both"/>
              <w:rPr>
                <w:rFonts w:ascii="Times New Roman" w:hAnsi="Times New Roman" w:cs="Times New Roman"/>
                <w:b/>
                <w:sz w:val="24"/>
                <w:szCs w:val="24"/>
              </w:rPr>
            </w:pPr>
          </w:p>
          <w:p w14:paraId="258BF431" w14:textId="58D4B210" w:rsidR="00192DFF" w:rsidRDefault="00192DFF" w:rsidP="00192DFF">
            <w:pPr>
              <w:ind w:left="420"/>
              <w:jc w:val="both"/>
              <w:rPr>
                <w:rFonts w:ascii="Times New Roman" w:hAnsi="Times New Roman" w:cs="Times New Roman"/>
                <w:sz w:val="24"/>
                <w:szCs w:val="24"/>
              </w:rPr>
            </w:pPr>
            <w:r w:rsidRPr="00192DFF">
              <w:rPr>
                <w:rFonts w:ascii="Times New Roman" w:hAnsi="Times New Roman" w:cs="Times New Roman"/>
                <w:sz w:val="24"/>
                <w:szCs w:val="24"/>
              </w:rPr>
              <w:t>The partner</w:t>
            </w:r>
            <w:r w:rsidR="002E71A9">
              <w:rPr>
                <w:rFonts w:ascii="Times New Roman" w:hAnsi="Times New Roman" w:cs="Times New Roman"/>
                <w:sz w:val="24"/>
                <w:szCs w:val="24"/>
              </w:rPr>
              <w:t xml:space="preserve">ship will support regional </w:t>
            </w:r>
            <w:r w:rsidR="001A056F">
              <w:rPr>
                <w:rFonts w:ascii="Times New Roman" w:hAnsi="Times New Roman" w:cs="Times New Roman"/>
                <w:sz w:val="24"/>
                <w:szCs w:val="24"/>
              </w:rPr>
              <w:t>dialogues with CSO partners</w:t>
            </w:r>
            <w:r w:rsidR="00882A3C">
              <w:rPr>
                <w:rFonts w:ascii="Times New Roman" w:hAnsi="Times New Roman" w:cs="Times New Roman"/>
                <w:sz w:val="24"/>
                <w:szCs w:val="24"/>
              </w:rPr>
              <w:t xml:space="preserve">. </w:t>
            </w:r>
            <w:r w:rsidRPr="00192DFF">
              <w:rPr>
                <w:rFonts w:ascii="Times New Roman" w:hAnsi="Times New Roman" w:cs="Times New Roman"/>
                <w:sz w:val="24"/>
                <w:szCs w:val="24"/>
              </w:rPr>
              <w:t xml:space="preserve">The </w:t>
            </w:r>
            <w:r w:rsidR="00883467">
              <w:rPr>
                <w:rFonts w:ascii="Times New Roman" w:hAnsi="Times New Roman" w:cs="Times New Roman"/>
                <w:sz w:val="24"/>
                <w:szCs w:val="24"/>
              </w:rPr>
              <w:t>dialogues</w:t>
            </w:r>
            <w:r w:rsidR="00883467" w:rsidRPr="00192DFF">
              <w:rPr>
                <w:rFonts w:ascii="Times New Roman" w:hAnsi="Times New Roman" w:cs="Times New Roman"/>
                <w:sz w:val="24"/>
                <w:szCs w:val="24"/>
              </w:rPr>
              <w:t xml:space="preserve"> </w:t>
            </w:r>
            <w:r w:rsidR="00F34921">
              <w:rPr>
                <w:rFonts w:ascii="Times New Roman" w:hAnsi="Times New Roman" w:cs="Times New Roman"/>
                <w:sz w:val="24"/>
                <w:szCs w:val="24"/>
              </w:rPr>
              <w:t xml:space="preserve">should </w:t>
            </w:r>
            <w:r w:rsidRPr="00192DFF">
              <w:rPr>
                <w:rFonts w:ascii="Times New Roman" w:hAnsi="Times New Roman" w:cs="Times New Roman"/>
                <w:sz w:val="24"/>
                <w:szCs w:val="24"/>
              </w:rPr>
              <w:t xml:space="preserve">have a participation of at least 25-30 </w:t>
            </w:r>
            <w:r w:rsidR="00882A3C">
              <w:rPr>
                <w:rFonts w:ascii="Times New Roman" w:hAnsi="Times New Roman" w:cs="Times New Roman"/>
                <w:sz w:val="24"/>
                <w:szCs w:val="24"/>
              </w:rPr>
              <w:t xml:space="preserve">local </w:t>
            </w:r>
            <w:r w:rsidRPr="00192DFF">
              <w:rPr>
                <w:rFonts w:ascii="Times New Roman" w:hAnsi="Times New Roman" w:cs="Times New Roman"/>
                <w:sz w:val="24"/>
                <w:szCs w:val="24"/>
              </w:rPr>
              <w:t xml:space="preserve">CSOs/NGOs. The </w:t>
            </w:r>
            <w:r w:rsidR="00883467">
              <w:rPr>
                <w:rFonts w:ascii="Times New Roman" w:hAnsi="Times New Roman" w:cs="Times New Roman"/>
                <w:sz w:val="24"/>
                <w:szCs w:val="24"/>
              </w:rPr>
              <w:t xml:space="preserve">dialogues </w:t>
            </w:r>
            <w:r w:rsidR="00F34921">
              <w:rPr>
                <w:rFonts w:ascii="Times New Roman" w:hAnsi="Times New Roman" w:cs="Times New Roman"/>
                <w:sz w:val="24"/>
                <w:szCs w:val="24"/>
              </w:rPr>
              <w:t xml:space="preserve">should be designed </w:t>
            </w:r>
            <w:r w:rsidR="002E71A9">
              <w:rPr>
                <w:rFonts w:ascii="Times New Roman" w:hAnsi="Times New Roman" w:cs="Times New Roman"/>
                <w:sz w:val="24"/>
                <w:szCs w:val="24"/>
              </w:rPr>
              <w:t xml:space="preserve">to </w:t>
            </w:r>
            <w:r w:rsidR="00883467">
              <w:rPr>
                <w:rFonts w:ascii="Times New Roman" w:hAnsi="Times New Roman" w:cs="Times New Roman"/>
                <w:sz w:val="24"/>
                <w:szCs w:val="24"/>
              </w:rPr>
              <w:t>enable engagement among</w:t>
            </w:r>
            <w:r w:rsidRPr="00192DFF">
              <w:rPr>
                <w:rFonts w:ascii="Times New Roman" w:hAnsi="Times New Roman" w:cs="Times New Roman"/>
                <w:sz w:val="24"/>
                <w:szCs w:val="24"/>
              </w:rPr>
              <w:t xml:space="preserve"> CSOs for exchange of ideas, sharing </w:t>
            </w:r>
            <w:r w:rsidR="00883467">
              <w:rPr>
                <w:rFonts w:ascii="Times New Roman" w:hAnsi="Times New Roman" w:cs="Times New Roman"/>
                <w:sz w:val="24"/>
                <w:szCs w:val="24"/>
              </w:rPr>
              <w:t xml:space="preserve">of </w:t>
            </w:r>
            <w:r w:rsidRPr="00192DFF">
              <w:rPr>
                <w:rFonts w:ascii="Times New Roman" w:hAnsi="Times New Roman" w:cs="Times New Roman"/>
                <w:sz w:val="24"/>
                <w:szCs w:val="24"/>
              </w:rPr>
              <w:t xml:space="preserve">good practices and devising </w:t>
            </w:r>
            <w:r w:rsidR="00883467">
              <w:rPr>
                <w:rFonts w:ascii="Times New Roman" w:hAnsi="Times New Roman" w:cs="Times New Roman"/>
                <w:sz w:val="24"/>
                <w:szCs w:val="24"/>
              </w:rPr>
              <w:t xml:space="preserve">campaigns </w:t>
            </w:r>
            <w:r w:rsidRPr="00192DFF">
              <w:rPr>
                <w:rFonts w:ascii="Times New Roman" w:hAnsi="Times New Roman" w:cs="Times New Roman"/>
                <w:sz w:val="24"/>
                <w:szCs w:val="24"/>
              </w:rPr>
              <w:t xml:space="preserve">for jointly addressing </w:t>
            </w:r>
            <w:r w:rsidR="00883467">
              <w:rPr>
                <w:rFonts w:ascii="Times New Roman" w:hAnsi="Times New Roman" w:cs="Times New Roman"/>
                <w:sz w:val="24"/>
                <w:szCs w:val="24"/>
              </w:rPr>
              <w:t xml:space="preserve">the local drivers of </w:t>
            </w:r>
            <w:r w:rsidRPr="00192DFF">
              <w:rPr>
                <w:rFonts w:ascii="Times New Roman" w:hAnsi="Times New Roman" w:cs="Times New Roman"/>
                <w:sz w:val="24"/>
                <w:szCs w:val="24"/>
              </w:rPr>
              <w:t>son preference</w:t>
            </w:r>
            <w:r w:rsidR="00883467">
              <w:rPr>
                <w:rFonts w:ascii="Times New Roman" w:hAnsi="Times New Roman" w:cs="Times New Roman"/>
                <w:sz w:val="24"/>
                <w:szCs w:val="24"/>
              </w:rPr>
              <w:t xml:space="preserve"> and discriminatory gender norms</w:t>
            </w:r>
            <w:r w:rsidRPr="00192DFF">
              <w:rPr>
                <w:rFonts w:ascii="Times New Roman" w:hAnsi="Times New Roman" w:cs="Times New Roman"/>
                <w:sz w:val="24"/>
                <w:szCs w:val="24"/>
              </w:rPr>
              <w:t xml:space="preserve"> in their areas.  The </w:t>
            </w:r>
            <w:r w:rsidR="00883467">
              <w:rPr>
                <w:rFonts w:ascii="Times New Roman" w:hAnsi="Times New Roman" w:cs="Times New Roman"/>
                <w:sz w:val="24"/>
                <w:szCs w:val="24"/>
              </w:rPr>
              <w:t>dialogues will also provide opportunity for</w:t>
            </w:r>
            <w:r w:rsidRPr="00192DFF">
              <w:rPr>
                <w:rFonts w:ascii="Times New Roman" w:hAnsi="Times New Roman" w:cs="Times New Roman"/>
                <w:sz w:val="24"/>
                <w:szCs w:val="24"/>
              </w:rPr>
              <w:t xml:space="preserve"> sharing nuanced communication material</w:t>
            </w:r>
            <w:r w:rsidR="00883467">
              <w:rPr>
                <w:rFonts w:ascii="Times New Roman" w:hAnsi="Times New Roman" w:cs="Times New Roman"/>
                <w:sz w:val="24"/>
                <w:szCs w:val="24"/>
              </w:rPr>
              <w:t>s</w:t>
            </w:r>
            <w:r w:rsidRPr="00192DFF">
              <w:rPr>
                <w:rFonts w:ascii="Times New Roman" w:hAnsi="Times New Roman" w:cs="Times New Roman"/>
                <w:sz w:val="24"/>
                <w:szCs w:val="24"/>
              </w:rPr>
              <w:t xml:space="preserve"> on GBSS, so that communication does not jeopardize women’s sexual and reproductive rights, especially women’s right to safe and legal abortion; does not promote the instrumental value of women and girls, by reinforcing norms about gender division of roles, etc. The </w:t>
            </w:r>
            <w:r w:rsidR="00883467">
              <w:rPr>
                <w:rFonts w:ascii="Times New Roman" w:hAnsi="Times New Roman" w:cs="Times New Roman"/>
                <w:sz w:val="24"/>
                <w:szCs w:val="24"/>
              </w:rPr>
              <w:t>dialogues</w:t>
            </w:r>
            <w:r w:rsidR="00883467" w:rsidRPr="00192DFF">
              <w:rPr>
                <w:rFonts w:ascii="Times New Roman" w:hAnsi="Times New Roman" w:cs="Times New Roman"/>
                <w:sz w:val="24"/>
                <w:szCs w:val="24"/>
              </w:rPr>
              <w:t xml:space="preserve"> </w:t>
            </w:r>
            <w:r w:rsidR="00F34921">
              <w:rPr>
                <w:rFonts w:ascii="Times New Roman" w:hAnsi="Times New Roman" w:cs="Times New Roman"/>
                <w:sz w:val="24"/>
                <w:szCs w:val="24"/>
              </w:rPr>
              <w:t>are to be</w:t>
            </w:r>
            <w:r w:rsidRPr="00192DFF">
              <w:rPr>
                <w:rFonts w:ascii="Times New Roman" w:hAnsi="Times New Roman" w:cs="Times New Roman"/>
                <w:sz w:val="24"/>
                <w:szCs w:val="24"/>
              </w:rPr>
              <w:t xml:space="preserve"> conducted as two-day workshops. </w:t>
            </w:r>
          </w:p>
          <w:p w14:paraId="39E46A25" w14:textId="77777777" w:rsidR="00F34921" w:rsidRDefault="00F34921" w:rsidP="00192DFF">
            <w:pPr>
              <w:ind w:left="420"/>
              <w:jc w:val="both"/>
              <w:rPr>
                <w:rFonts w:ascii="Times New Roman" w:hAnsi="Times New Roman" w:cs="Times New Roman"/>
                <w:sz w:val="24"/>
                <w:szCs w:val="24"/>
              </w:rPr>
            </w:pPr>
          </w:p>
          <w:p w14:paraId="4E9620E5" w14:textId="6676EAA8" w:rsidR="00461A37" w:rsidRDefault="00F34921" w:rsidP="00461A37">
            <w:pPr>
              <w:ind w:left="420"/>
              <w:jc w:val="both"/>
              <w:rPr>
                <w:rFonts w:ascii="Times New Roman" w:hAnsi="Times New Roman" w:cs="Times New Roman"/>
                <w:sz w:val="24"/>
                <w:szCs w:val="24"/>
              </w:rPr>
            </w:pPr>
            <w:r>
              <w:rPr>
                <w:rFonts w:ascii="Times New Roman" w:hAnsi="Times New Roman" w:cs="Times New Roman"/>
                <w:sz w:val="24"/>
                <w:szCs w:val="24"/>
              </w:rPr>
              <w:t xml:space="preserve">As a follow up of the </w:t>
            </w:r>
            <w:r w:rsidR="00883467">
              <w:rPr>
                <w:rFonts w:ascii="Times New Roman" w:hAnsi="Times New Roman" w:cs="Times New Roman"/>
                <w:sz w:val="24"/>
                <w:szCs w:val="24"/>
              </w:rPr>
              <w:t xml:space="preserve">dialogues </w:t>
            </w:r>
            <w:r w:rsidR="00CB7900">
              <w:rPr>
                <w:rFonts w:ascii="Times New Roman" w:hAnsi="Times New Roman" w:cs="Times New Roman"/>
                <w:sz w:val="24"/>
                <w:szCs w:val="24"/>
              </w:rPr>
              <w:t>and</w:t>
            </w:r>
            <w:r>
              <w:rPr>
                <w:rFonts w:ascii="Times New Roman" w:hAnsi="Times New Roman" w:cs="Times New Roman"/>
                <w:sz w:val="24"/>
                <w:szCs w:val="24"/>
              </w:rPr>
              <w:t xml:space="preserve"> in order to made to keep the </w:t>
            </w:r>
            <w:r w:rsidR="00114B4F">
              <w:rPr>
                <w:rFonts w:ascii="Times New Roman" w:hAnsi="Times New Roman" w:cs="Times New Roman"/>
                <w:sz w:val="24"/>
                <w:szCs w:val="24"/>
              </w:rPr>
              <w:t>engagement with</w:t>
            </w:r>
            <w:r>
              <w:rPr>
                <w:rFonts w:ascii="Times New Roman" w:hAnsi="Times New Roman" w:cs="Times New Roman"/>
                <w:sz w:val="24"/>
                <w:szCs w:val="24"/>
              </w:rPr>
              <w:t xml:space="preserve"> CSOs ongoing</w:t>
            </w:r>
            <w:r w:rsidR="00CB7900">
              <w:rPr>
                <w:rFonts w:ascii="Times New Roman" w:hAnsi="Times New Roman" w:cs="Times New Roman"/>
                <w:sz w:val="24"/>
                <w:szCs w:val="24"/>
              </w:rPr>
              <w:t>,</w:t>
            </w:r>
            <w:r>
              <w:rPr>
                <w:rFonts w:ascii="Times New Roman" w:hAnsi="Times New Roman" w:cs="Times New Roman"/>
                <w:sz w:val="24"/>
                <w:szCs w:val="24"/>
              </w:rPr>
              <w:t xml:space="preserve"> </w:t>
            </w:r>
            <w:r w:rsidR="00CB7900">
              <w:rPr>
                <w:rFonts w:ascii="Times New Roman" w:hAnsi="Times New Roman" w:cs="Times New Roman"/>
                <w:sz w:val="24"/>
                <w:szCs w:val="24"/>
              </w:rPr>
              <w:t xml:space="preserve">the coalition secretariat will be required </w:t>
            </w:r>
            <w:r w:rsidR="00461A37">
              <w:rPr>
                <w:rFonts w:ascii="Times New Roman" w:hAnsi="Times New Roman" w:cs="Times New Roman"/>
                <w:sz w:val="24"/>
                <w:szCs w:val="24"/>
              </w:rPr>
              <w:t>to organise</w:t>
            </w:r>
            <w:r>
              <w:rPr>
                <w:rFonts w:ascii="Times New Roman" w:hAnsi="Times New Roman" w:cs="Times New Roman"/>
                <w:sz w:val="24"/>
                <w:szCs w:val="24"/>
              </w:rPr>
              <w:t xml:space="preserve"> online capacity building sessions on select themes. </w:t>
            </w:r>
          </w:p>
          <w:p w14:paraId="24BBC786" w14:textId="77777777" w:rsidR="00991698" w:rsidRDefault="00991698" w:rsidP="00461A37">
            <w:pPr>
              <w:ind w:left="420"/>
              <w:jc w:val="both"/>
              <w:rPr>
                <w:rFonts w:ascii="Times New Roman" w:hAnsi="Times New Roman" w:cs="Times New Roman"/>
                <w:sz w:val="24"/>
                <w:szCs w:val="24"/>
              </w:rPr>
            </w:pPr>
          </w:p>
          <w:p w14:paraId="7DA2AE3B" w14:textId="0D51CE49" w:rsidR="00991698" w:rsidRPr="001119A7" w:rsidRDefault="00991698" w:rsidP="00991698">
            <w:pPr>
              <w:pStyle w:val="ListParagraph"/>
              <w:ind w:left="420"/>
              <w:jc w:val="both"/>
              <w:rPr>
                <w:rFonts w:ascii="Times New Roman" w:hAnsi="Times New Roman" w:cs="Times New Roman"/>
                <w:sz w:val="24"/>
                <w:szCs w:val="24"/>
              </w:rPr>
            </w:pPr>
            <w:r>
              <w:rPr>
                <w:rFonts w:ascii="Times New Roman" w:hAnsi="Times New Roman" w:cs="Times New Roman"/>
                <w:sz w:val="24"/>
                <w:szCs w:val="24"/>
              </w:rPr>
              <w:t xml:space="preserve">As part of the regional dialogues, </w:t>
            </w:r>
            <w:r w:rsidR="002D1823">
              <w:rPr>
                <w:rFonts w:ascii="Times New Roman" w:hAnsi="Times New Roman" w:cs="Times New Roman"/>
                <w:sz w:val="24"/>
                <w:szCs w:val="24"/>
              </w:rPr>
              <w:t xml:space="preserve">the partner should </w:t>
            </w:r>
            <w:r>
              <w:rPr>
                <w:rFonts w:ascii="Times New Roman" w:hAnsi="Times New Roman" w:cs="Times New Roman"/>
                <w:sz w:val="24"/>
                <w:szCs w:val="24"/>
              </w:rPr>
              <w:t xml:space="preserve">identify discriminatory social norms that promote son preference and daughter unwantedness across different regions and </w:t>
            </w:r>
            <w:r w:rsidR="002D1823">
              <w:rPr>
                <w:rFonts w:ascii="Times New Roman" w:hAnsi="Times New Roman" w:cs="Times New Roman"/>
                <w:sz w:val="24"/>
                <w:szCs w:val="24"/>
              </w:rPr>
              <w:t xml:space="preserve">design campaigns/ plan dialogues with key stakeholders </w:t>
            </w:r>
            <w:r>
              <w:rPr>
                <w:rFonts w:ascii="Times New Roman" w:hAnsi="Times New Roman" w:cs="Times New Roman"/>
                <w:sz w:val="24"/>
                <w:szCs w:val="24"/>
              </w:rPr>
              <w:t xml:space="preserve">to address </w:t>
            </w:r>
            <w:r w:rsidR="002D1823">
              <w:rPr>
                <w:rFonts w:ascii="Times New Roman" w:hAnsi="Times New Roman" w:cs="Times New Roman"/>
                <w:sz w:val="24"/>
                <w:szCs w:val="24"/>
              </w:rPr>
              <w:t>discriminatory norms a</w:t>
            </w:r>
            <w:r>
              <w:rPr>
                <w:rFonts w:ascii="Times New Roman" w:hAnsi="Times New Roman" w:cs="Times New Roman"/>
                <w:sz w:val="24"/>
                <w:szCs w:val="24"/>
              </w:rPr>
              <w:t>t the local level</w:t>
            </w:r>
          </w:p>
          <w:p w14:paraId="485B9C4E" w14:textId="65030BD6" w:rsidR="00991698" w:rsidRDefault="00991698" w:rsidP="00461A37">
            <w:pPr>
              <w:ind w:left="420"/>
              <w:jc w:val="both"/>
              <w:rPr>
                <w:rFonts w:ascii="Times New Roman" w:hAnsi="Times New Roman" w:cs="Times New Roman"/>
                <w:sz w:val="24"/>
                <w:szCs w:val="24"/>
              </w:rPr>
            </w:pPr>
          </w:p>
          <w:p w14:paraId="4681833A" w14:textId="77777777" w:rsidR="00192DFF" w:rsidRPr="00192DFF" w:rsidRDefault="00192DFF" w:rsidP="002D1823">
            <w:pPr>
              <w:pStyle w:val="ListParagraph"/>
              <w:ind w:left="420"/>
              <w:jc w:val="both"/>
              <w:rPr>
                <w:rFonts w:ascii="Times New Roman" w:hAnsi="Times New Roman" w:cs="Times New Roman"/>
                <w:b/>
                <w:sz w:val="24"/>
                <w:szCs w:val="24"/>
              </w:rPr>
            </w:pPr>
            <w:r w:rsidRPr="00192DFF">
              <w:rPr>
                <w:rFonts w:ascii="Times New Roman" w:hAnsi="Times New Roman" w:cs="Times New Roman"/>
                <w:b/>
                <w:sz w:val="24"/>
                <w:szCs w:val="24"/>
              </w:rPr>
              <w:t>Organization of multistakeholder consultations and capacity building programs in select districts having low sex ratios</w:t>
            </w:r>
          </w:p>
          <w:p w14:paraId="20592B6B" w14:textId="77777777" w:rsidR="00991698" w:rsidRDefault="00192DFF" w:rsidP="00991698">
            <w:pPr>
              <w:ind w:left="420"/>
              <w:jc w:val="both"/>
              <w:rPr>
                <w:rFonts w:ascii="Times New Roman" w:hAnsi="Times New Roman" w:cs="Times New Roman"/>
                <w:sz w:val="24"/>
                <w:szCs w:val="24"/>
              </w:rPr>
            </w:pPr>
            <w:r w:rsidRPr="00192DFF">
              <w:rPr>
                <w:rFonts w:ascii="Times New Roman" w:hAnsi="Times New Roman" w:cs="Times New Roman"/>
                <w:sz w:val="24"/>
                <w:szCs w:val="24"/>
              </w:rPr>
              <w:t xml:space="preserve">The partner should </w:t>
            </w:r>
            <w:r w:rsidR="00114B4F">
              <w:rPr>
                <w:rFonts w:ascii="Times New Roman" w:hAnsi="Times New Roman" w:cs="Times New Roman"/>
                <w:sz w:val="24"/>
                <w:szCs w:val="24"/>
              </w:rPr>
              <w:t xml:space="preserve">undertake to </w:t>
            </w:r>
            <w:r w:rsidRPr="00192DFF">
              <w:rPr>
                <w:rFonts w:ascii="Times New Roman" w:hAnsi="Times New Roman" w:cs="Times New Roman"/>
                <w:sz w:val="24"/>
                <w:szCs w:val="24"/>
              </w:rPr>
              <w:t>organize consultations with a range of stakeholders in districts having low sex ratios. The consultations can be organized in UNFPA focus states or other states with low sex ratios that show an interest. The consultations would serve the purpose of developing a comprehensive plan of action to address the issue of son preference and daughter unwantedness</w:t>
            </w:r>
            <w:r w:rsidR="00991698">
              <w:rPr>
                <w:rFonts w:ascii="Times New Roman" w:hAnsi="Times New Roman" w:cs="Times New Roman"/>
                <w:sz w:val="24"/>
                <w:szCs w:val="24"/>
              </w:rPr>
              <w:t xml:space="preserve"> using a multi sectoral approach</w:t>
            </w:r>
            <w:r w:rsidRPr="00192DFF">
              <w:rPr>
                <w:rFonts w:ascii="Times New Roman" w:hAnsi="Times New Roman" w:cs="Times New Roman"/>
                <w:sz w:val="24"/>
                <w:szCs w:val="24"/>
              </w:rPr>
              <w:t xml:space="preserve">. </w:t>
            </w:r>
            <w:r w:rsidRPr="00192DFF">
              <w:rPr>
                <w:rFonts w:ascii="Times New Roman" w:hAnsi="Times New Roman" w:cs="Times New Roman"/>
                <w:sz w:val="24"/>
                <w:szCs w:val="24"/>
              </w:rPr>
              <w:lastRenderedPageBreak/>
              <w:t xml:space="preserve">This would be followed by capacity building programs of multiple stakeholders on the issue. The key stakeholders would include: Department of Health, who are responsible for implementation of the PCPNDT Act; Department of Women and Child Development responsible for roll out of Government’s flagship program Beti </w:t>
            </w:r>
            <w:proofErr w:type="spellStart"/>
            <w:r w:rsidRPr="00192DFF">
              <w:rPr>
                <w:rFonts w:ascii="Times New Roman" w:hAnsi="Times New Roman" w:cs="Times New Roman"/>
                <w:sz w:val="24"/>
                <w:szCs w:val="24"/>
              </w:rPr>
              <w:t>Bachao</w:t>
            </w:r>
            <w:proofErr w:type="spellEnd"/>
            <w:r w:rsidRPr="00192DFF">
              <w:rPr>
                <w:rFonts w:ascii="Times New Roman" w:hAnsi="Times New Roman" w:cs="Times New Roman"/>
                <w:sz w:val="24"/>
                <w:szCs w:val="24"/>
              </w:rPr>
              <w:t xml:space="preserve"> Beti </w:t>
            </w:r>
            <w:proofErr w:type="spellStart"/>
            <w:r w:rsidRPr="00192DFF">
              <w:rPr>
                <w:rFonts w:ascii="Times New Roman" w:hAnsi="Times New Roman" w:cs="Times New Roman"/>
                <w:sz w:val="24"/>
                <w:szCs w:val="24"/>
              </w:rPr>
              <w:t>Padhao</w:t>
            </w:r>
            <w:proofErr w:type="spellEnd"/>
            <w:r w:rsidRPr="00192DFF">
              <w:rPr>
                <w:rFonts w:ascii="Times New Roman" w:hAnsi="Times New Roman" w:cs="Times New Roman"/>
                <w:sz w:val="24"/>
                <w:szCs w:val="24"/>
              </w:rPr>
              <w:t xml:space="preserve"> for enhancing the value of women and girls, Department of </w:t>
            </w:r>
            <w:r w:rsidR="00114B4F">
              <w:rPr>
                <w:rFonts w:ascii="Times New Roman" w:hAnsi="Times New Roman" w:cs="Times New Roman"/>
                <w:sz w:val="24"/>
                <w:szCs w:val="24"/>
              </w:rPr>
              <w:t>Law and</w:t>
            </w:r>
            <w:r w:rsidRPr="00192DFF">
              <w:rPr>
                <w:rFonts w:ascii="Times New Roman" w:hAnsi="Times New Roman" w:cs="Times New Roman"/>
                <w:sz w:val="24"/>
                <w:szCs w:val="24"/>
              </w:rPr>
              <w:t xml:space="preserve"> Judiciary, local NGOs, academicians, etc. The medical community in these districts would also be involved to ensure that all radiologists and </w:t>
            </w:r>
            <w:r w:rsidR="00483362" w:rsidRPr="00192DFF">
              <w:rPr>
                <w:rFonts w:ascii="Times New Roman" w:hAnsi="Times New Roman" w:cs="Times New Roman"/>
                <w:sz w:val="24"/>
                <w:szCs w:val="24"/>
              </w:rPr>
              <w:t>gynaecologists</w:t>
            </w:r>
            <w:r w:rsidRPr="00192DFF">
              <w:rPr>
                <w:rFonts w:ascii="Times New Roman" w:hAnsi="Times New Roman" w:cs="Times New Roman"/>
                <w:sz w:val="24"/>
                <w:szCs w:val="24"/>
              </w:rPr>
              <w:t xml:space="preserve"> make their cent</w:t>
            </w:r>
            <w:r w:rsidR="00483362">
              <w:rPr>
                <w:rFonts w:ascii="Times New Roman" w:hAnsi="Times New Roman" w:cs="Times New Roman"/>
                <w:sz w:val="24"/>
                <w:szCs w:val="24"/>
              </w:rPr>
              <w:t>re</w:t>
            </w:r>
            <w:r w:rsidRPr="00192DFF">
              <w:rPr>
                <w:rFonts w:ascii="Times New Roman" w:hAnsi="Times New Roman" w:cs="Times New Roman"/>
                <w:sz w:val="24"/>
                <w:szCs w:val="24"/>
              </w:rPr>
              <w:t>s PCPNDT compliant.  Relevant reading/learning material would be developed/adapted for the workshop</w:t>
            </w:r>
            <w:r w:rsidR="00114B4F">
              <w:rPr>
                <w:rFonts w:ascii="Times New Roman" w:hAnsi="Times New Roman" w:cs="Times New Roman"/>
                <w:sz w:val="24"/>
                <w:szCs w:val="24"/>
              </w:rPr>
              <w:t>s.</w:t>
            </w:r>
          </w:p>
          <w:p w14:paraId="0C75A5FE" w14:textId="77777777" w:rsidR="00991698" w:rsidRDefault="00991698" w:rsidP="00991698">
            <w:pPr>
              <w:ind w:left="420"/>
              <w:jc w:val="both"/>
              <w:rPr>
                <w:rFonts w:ascii="Times New Roman" w:hAnsi="Times New Roman" w:cs="Times New Roman"/>
                <w:sz w:val="24"/>
                <w:szCs w:val="24"/>
              </w:rPr>
            </w:pPr>
          </w:p>
          <w:p w14:paraId="164B7D0B" w14:textId="0A4DE0FA" w:rsidR="00991698" w:rsidRDefault="00FC2AFA" w:rsidP="00991698">
            <w:pPr>
              <w:ind w:left="420"/>
              <w:jc w:val="both"/>
              <w:rPr>
                <w:rFonts w:ascii="Times New Roman" w:hAnsi="Times New Roman" w:cs="Times New Roman"/>
                <w:b/>
                <w:bCs/>
                <w:sz w:val="24"/>
                <w:szCs w:val="24"/>
              </w:rPr>
            </w:pPr>
            <w:r>
              <w:rPr>
                <w:rFonts w:ascii="Times New Roman" w:hAnsi="Times New Roman" w:cs="Times New Roman"/>
                <w:b/>
                <w:bCs/>
                <w:sz w:val="24"/>
                <w:szCs w:val="24"/>
              </w:rPr>
              <w:t>Evidence generat</w:t>
            </w:r>
            <w:r w:rsidR="00090A84">
              <w:rPr>
                <w:rFonts w:ascii="Times New Roman" w:hAnsi="Times New Roman" w:cs="Times New Roman"/>
                <w:b/>
                <w:bCs/>
                <w:sz w:val="24"/>
                <w:szCs w:val="24"/>
              </w:rPr>
              <w:t>ed on implementation of PCPNDT Act and addressing discriminatory norms that promote son preference</w:t>
            </w:r>
          </w:p>
          <w:p w14:paraId="61F99057" w14:textId="77777777" w:rsidR="002D1823" w:rsidRDefault="002D1823" w:rsidP="00991698">
            <w:pPr>
              <w:ind w:left="420"/>
              <w:jc w:val="both"/>
              <w:rPr>
                <w:rFonts w:ascii="Times New Roman" w:hAnsi="Times New Roman" w:cs="Times New Roman"/>
                <w:b/>
                <w:bCs/>
                <w:sz w:val="24"/>
                <w:szCs w:val="24"/>
              </w:rPr>
            </w:pPr>
          </w:p>
          <w:p w14:paraId="62FA0840" w14:textId="3734E070" w:rsidR="000A39F2" w:rsidRPr="000A39F2" w:rsidRDefault="002D1823" w:rsidP="00090A84">
            <w:pPr>
              <w:ind w:left="420"/>
              <w:jc w:val="both"/>
              <w:rPr>
                <w:rFonts w:ascii="Times New Roman" w:hAnsi="Times New Roman" w:cs="Times New Roman"/>
                <w:sz w:val="24"/>
                <w:szCs w:val="24"/>
              </w:rPr>
            </w:pPr>
            <w:r>
              <w:rPr>
                <w:rFonts w:ascii="Times New Roman" w:hAnsi="Times New Roman" w:cs="Times New Roman"/>
                <w:sz w:val="24"/>
                <w:szCs w:val="24"/>
              </w:rPr>
              <w:t xml:space="preserve">The partner will be required to </w:t>
            </w:r>
            <w:r w:rsidR="00090A84">
              <w:rPr>
                <w:rFonts w:ascii="Times New Roman" w:hAnsi="Times New Roman" w:cs="Times New Roman"/>
                <w:sz w:val="24"/>
                <w:szCs w:val="24"/>
              </w:rPr>
              <w:t xml:space="preserve">undertake </w:t>
            </w:r>
            <w:proofErr w:type="spellStart"/>
            <w:r w:rsidR="00090A84">
              <w:rPr>
                <w:rFonts w:ascii="Times New Roman" w:hAnsi="Times New Roman" w:cs="Times New Roman"/>
                <w:sz w:val="24"/>
                <w:szCs w:val="24"/>
              </w:rPr>
              <w:t>atleast</w:t>
            </w:r>
            <w:proofErr w:type="spellEnd"/>
            <w:r w:rsidR="00090A84">
              <w:rPr>
                <w:rFonts w:ascii="Times New Roman" w:hAnsi="Times New Roman" w:cs="Times New Roman"/>
                <w:sz w:val="24"/>
                <w:szCs w:val="24"/>
              </w:rPr>
              <w:t xml:space="preserve"> two pieces of evidence generation one, on implementation of the </w:t>
            </w:r>
            <w:r w:rsidR="0032321C">
              <w:rPr>
                <w:rFonts w:ascii="Times New Roman" w:hAnsi="Times New Roman" w:cs="Times New Roman"/>
                <w:sz w:val="24"/>
                <w:szCs w:val="24"/>
              </w:rPr>
              <w:t xml:space="preserve">PCPNDT </w:t>
            </w:r>
            <w:r w:rsidR="00090A84">
              <w:rPr>
                <w:rFonts w:ascii="Times New Roman" w:hAnsi="Times New Roman" w:cs="Times New Roman"/>
                <w:sz w:val="24"/>
                <w:szCs w:val="24"/>
              </w:rPr>
              <w:t xml:space="preserve">Act and one on addressing discriminatory norms that promote son preference and daughter unwantedness. </w:t>
            </w:r>
          </w:p>
          <w:p w14:paraId="7D079A96" w14:textId="77777777" w:rsidR="000A39F2" w:rsidRDefault="000A39F2" w:rsidP="002D1823">
            <w:pPr>
              <w:pStyle w:val="ListParagraph"/>
              <w:ind w:left="420"/>
              <w:jc w:val="both"/>
              <w:rPr>
                <w:rFonts w:ascii="Times New Roman" w:hAnsi="Times New Roman" w:cs="Times New Roman"/>
                <w:b/>
                <w:sz w:val="24"/>
                <w:szCs w:val="24"/>
              </w:rPr>
            </w:pPr>
          </w:p>
          <w:p w14:paraId="678830B0" w14:textId="37D838CB" w:rsidR="00192DFF" w:rsidRDefault="00192DFF" w:rsidP="002D1823">
            <w:pPr>
              <w:pStyle w:val="ListParagraph"/>
              <w:ind w:left="420"/>
              <w:jc w:val="both"/>
              <w:rPr>
                <w:rFonts w:ascii="Times New Roman" w:hAnsi="Times New Roman" w:cs="Times New Roman"/>
                <w:b/>
                <w:sz w:val="24"/>
                <w:szCs w:val="24"/>
              </w:rPr>
            </w:pPr>
            <w:r w:rsidRPr="00192DFF">
              <w:rPr>
                <w:rFonts w:ascii="Times New Roman" w:hAnsi="Times New Roman" w:cs="Times New Roman"/>
                <w:b/>
                <w:sz w:val="24"/>
                <w:szCs w:val="24"/>
              </w:rPr>
              <w:t>Advocacy with parliamentarians</w:t>
            </w:r>
          </w:p>
          <w:p w14:paraId="546853FE" w14:textId="77777777" w:rsidR="00E86721" w:rsidRDefault="00E86721" w:rsidP="00192DFF">
            <w:pPr>
              <w:ind w:left="420"/>
              <w:jc w:val="both"/>
              <w:rPr>
                <w:rFonts w:ascii="Times New Roman" w:hAnsi="Times New Roman" w:cs="Times New Roman"/>
                <w:sz w:val="24"/>
                <w:szCs w:val="24"/>
              </w:rPr>
            </w:pPr>
          </w:p>
          <w:p w14:paraId="73D036D7" w14:textId="3AECC61D" w:rsidR="00192DFF" w:rsidRPr="00192DFF" w:rsidRDefault="00192DFF" w:rsidP="00192DFF">
            <w:pPr>
              <w:ind w:left="420"/>
              <w:jc w:val="both"/>
              <w:rPr>
                <w:rFonts w:ascii="Times New Roman" w:hAnsi="Times New Roman" w:cs="Times New Roman"/>
                <w:sz w:val="24"/>
                <w:szCs w:val="24"/>
              </w:rPr>
            </w:pPr>
            <w:r w:rsidRPr="00192DFF">
              <w:rPr>
                <w:rFonts w:ascii="Times New Roman" w:hAnsi="Times New Roman" w:cs="Times New Roman"/>
                <w:sz w:val="24"/>
                <w:szCs w:val="24"/>
              </w:rPr>
              <w:t xml:space="preserve">The </w:t>
            </w:r>
            <w:r w:rsidR="00E86721">
              <w:rPr>
                <w:rFonts w:ascii="Times New Roman" w:hAnsi="Times New Roman" w:cs="Times New Roman"/>
                <w:sz w:val="24"/>
                <w:szCs w:val="24"/>
              </w:rPr>
              <w:t>coalition</w:t>
            </w:r>
            <w:r w:rsidRPr="00192DFF">
              <w:rPr>
                <w:rFonts w:ascii="Times New Roman" w:hAnsi="Times New Roman" w:cs="Times New Roman"/>
                <w:sz w:val="24"/>
                <w:szCs w:val="24"/>
              </w:rPr>
              <w:t xml:space="preserve"> should find opportunities to engage with parliamentarians representing different political parties with an objective of mobilising them to prioritize </w:t>
            </w:r>
            <w:r w:rsidR="00883467">
              <w:rPr>
                <w:rFonts w:ascii="Times New Roman" w:hAnsi="Times New Roman" w:cs="Times New Roman"/>
                <w:sz w:val="24"/>
                <w:szCs w:val="24"/>
              </w:rPr>
              <w:t>action on addressing</w:t>
            </w:r>
            <w:r w:rsidRPr="00192DFF">
              <w:rPr>
                <w:rFonts w:ascii="Times New Roman" w:hAnsi="Times New Roman" w:cs="Times New Roman"/>
                <w:sz w:val="24"/>
                <w:szCs w:val="24"/>
              </w:rPr>
              <w:t xml:space="preserve"> adverse sex ratio</w:t>
            </w:r>
            <w:r w:rsidR="00883467">
              <w:rPr>
                <w:rFonts w:ascii="Times New Roman" w:hAnsi="Times New Roman" w:cs="Times New Roman"/>
                <w:sz w:val="24"/>
                <w:szCs w:val="24"/>
              </w:rPr>
              <w:t>s</w:t>
            </w:r>
            <w:r w:rsidRPr="00192DFF">
              <w:rPr>
                <w:rFonts w:ascii="Times New Roman" w:hAnsi="Times New Roman" w:cs="Times New Roman"/>
                <w:sz w:val="24"/>
                <w:szCs w:val="24"/>
              </w:rPr>
              <w:t xml:space="preserve"> at birth in their constituency </w:t>
            </w:r>
          </w:p>
          <w:p w14:paraId="15D4C6BA" w14:textId="77777777" w:rsidR="00192DFF" w:rsidRPr="00192DFF" w:rsidRDefault="00192DFF" w:rsidP="00192DFF">
            <w:pPr>
              <w:jc w:val="both"/>
              <w:rPr>
                <w:rFonts w:ascii="Times New Roman" w:hAnsi="Times New Roman" w:cs="Times New Roman"/>
                <w:sz w:val="24"/>
                <w:szCs w:val="24"/>
              </w:rPr>
            </w:pPr>
          </w:p>
          <w:p w14:paraId="1ED88159" w14:textId="77777777" w:rsidR="00192DFF" w:rsidRDefault="00192DFF" w:rsidP="002D1823">
            <w:pPr>
              <w:pStyle w:val="ListParagraph"/>
              <w:ind w:left="420"/>
              <w:jc w:val="both"/>
              <w:rPr>
                <w:rFonts w:ascii="Times New Roman" w:hAnsi="Times New Roman" w:cs="Times New Roman"/>
                <w:b/>
                <w:sz w:val="24"/>
                <w:szCs w:val="24"/>
              </w:rPr>
            </w:pPr>
            <w:r w:rsidRPr="00192DFF">
              <w:rPr>
                <w:rFonts w:ascii="Times New Roman" w:hAnsi="Times New Roman" w:cs="Times New Roman"/>
                <w:b/>
                <w:sz w:val="24"/>
                <w:szCs w:val="24"/>
              </w:rPr>
              <w:t>Undertake public campaigns on important days and events.</w:t>
            </w:r>
          </w:p>
          <w:p w14:paraId="6E961432" w14:textId="77777777" w:rsidR="001A056F" w:rsidRDefault="001A056F" w:rsidP="00192DFF">
            <w:pPr>
              <w:ind w:left="420"/>
              <w:jc w:val="both"/>
              <w:rPr>
                <w:rFonts w:ascii="Times New Roman" w:hAnsi="Times New Roman" w:cs="Times New Roman"/>
                <w:sz w:val="24"/>
                <w:szCs w:val="24"/>
              </w:rPr>
            </w:pPr>
          </w:p>
          <w:p w14:paraId="5115B084" w14:textId="5E318647" w:rsidR="001119A7" w:rsidRPr="00192DFF" w:rsidRDefault="00192DFF" w:rsidP="00192DFF">
            <w:pPr>
              <w:ind w:left="420"/>
              <w:jc w:val="both"/>
              <w:rPr>
                <w:rFonts w:ascii="Times New Roman" w:hAnsi="Times New Roman" w:cs="Times New Roman"/>
                <w:sz w:val="24"/>
                <w:szCs w:val="24"/>
              </w:rPr>
            </w:pPr>
            <w:r w:rsidRPr="00192DFF">
              <w:rPr>
                <w:rFonts w:ascii="Times New Roman" w:hAnsi="Times New Roman" w:cs="Times New Roman"/>
                <w:sz w:val="24"/>
                <w:szCs w:val="24"/>
              </w:rPr>
              <w:t>The partner</w:t>
            </w:r>
            <w:r w:rsidR="00883467">
              <w:rPr>
                <w:rFonts w:ascii="Times New Roman" w:hAnsi="Times New Roman" w:cs="Times New Roman"/>
                <w:sz w:val="24"/>
                <w:szCs w:val="24"/>
              </w:rPr>
              <w:t>ship</w:t>
            </w:r>
            <w:r w:rsidRPr="00192DFF">
              <w:rPr>
                <w:rFonts w:ascii="Times New Roman" w:hAnsi="Times New Roman" w:cs="Times New Roman"/>
                <w:sz w:val="24"/>
                <w:szCs w:val="24"/>
              </w:rPr>
              <w:t xml:space="preserve"> </w:t>
            </w:r>
            <w:r w:rsidR="00097B66">
              <w:rPr>
                <w:rFonts w:ascii="Times New Roman" w:hAnsi="Times New Roman" w:cs="Times New Roman"/>
                <w:sz w:val="24"/>
                <w:szCs w:val="24"/>
              </w:rPr>
              <w:t xml:space="preserve">will be </w:t>
            </w:r>
            <w:r w:rsidR="00883467">
              <w:rPr>
                <w:rFonts w:ascii="Times New Roman" w:hAnsi="Times New Roman" w:cs="Times New Roman"/>
                <w:sz w:val="24"/>
                <w:szCs w:val="24"/>
              </w:rPr>
              <w:t xml:space="preserve">supported </w:t>
            </w:r>
            <w:r w:rsidR="00097B66">
              <w:rPr>
                <w:rFonts w:ascii="Times New Roman" w:hAnsi="Times New Roman" w:cs="Times New Roman"/>
                <w:sz w:val="24"/>
                <w:szCs w:val="24"/>
              </w:rPr>
              <w:t xml:space="preserve">to </w:t>
            </w:r>
            <w:r w:rsidRPr="00192DFF">
              <w:rPr>
                <w:rFonts w:ascii="Times New Roman" w:hAnsi="Times New Roman" w:cs="Times New Roman"/>
                <w:sz w:val="24"/>
                <w:szCs w:val="24"/>
              </w:rPr>
              <w:t xml:space="preserve">undertake </w:t>
            </w:r>
            <w:r w:rsidR="00883467">
              <w:rPr>
                <w:rFonts w:ascii="Times New Roman" w:hAnsi="Times New Roman" w:cs="Times New Roman"/>
                <w:sz w:val="24"/>
                <w:szCs w:val="24"/>
              </w:rPr>
              <w:t>organiz</w:t>
            </w:r>
            <w:r w:rsidR="00461A37">
              <w:rPr>
                <w:rFonts w:ascii="Times New Roman" w:hAnsi="Times New Roman" w:cs="Times New Roman"/>
                <w:sz w:val="24"/>
                <w:szCs w:val="24"/>
              </w:rPr>
              <w:t xml:space="preserve">ation </w:t>
            </w:r>
            <w:r w:rsidR="000B3260">
              <w:rPr>
                <w:rFonts w:ascii="Times New Roman" w:hAnsi="Times New Roman" w:cs="Times New Roman"/>
                <w:sz w:val="24"/>
                <w:szCs w:val="24"/>
              </w:rPr>
              <w:t>of large</w:t>
            </w:r>
            <w:r w:rsidR="00883467">
              <w:rPr>
                <w:rFonts w:ascii="Times New Roman" w:hAnsi="Times New Roman" w:cs="Times New Roman"/>
                <w:sz w:val="24"/>
                <w:szCs w:val="24"/>
              </w:rPr>
              <w:t xml:space="preserve"> scale c</w:t>
            </w:r>
            <w:r w:rsidRPr="00192DFF">
              <w:rPr>
                <w:rFonts w:ascii="Times New Roman" w:hAnsi="Times New Roman" w:cs="Times New Roman"/>
                <w:sz w:val="24"/>
                <w:szCs w:val="24"/>
              </w:rPr>
              <w:t>ampaigns around important days and events like the International Women’s Day, International Day of the Girl Child and 16 days of activism on Gender Based Violence.  Campaigns should be innovatively planned and in addition to on ground activities</w:t>
            </w:r>
            <w:r w:rsidR="00461A37">
              <w:rPr>
                <w:rFonts w:ascii="Times New Roman" w:hAnsi="Times New Roman" w:cs="Times New Roman"/>
                <w:sz w:val="24"/>
                <w:szCs w:val="24"/>
              </w:rPr>
              <w:t>,</w:t>
            </w:r>
            <w:r w:rsidRPr="00192DFF">
              <w:rPr>
                <w:rFonts w:ascii="Times New Roman" w:hAnsi="Times New Roman" w:cs="Times New Roman"/>
                <w:sz w:val="24"/>
                <w:szCs w:val="24"/>
              </w:rPr>
              <w:t xml:space="preserve"> make use of radio, community radio, performance arts to promote introspection and challenge gender stereotypes and discriminatory norms.</w:t>
            </w:r>
            <w:r w:rsidR="006E122B">
              <w:rPr>
                <w:rFonts w:ascii="Times New Roman" w:hAnsi="Times New Roman" w:cs="Times New Roman"/>
                <w:sz w:val="24"/>
                <w:szCs w:val="24"/>
              </w:rPr>
              <w:t xml:space="preserve"> </w:t>
            </w:r>
            <w:r w:rsidR="000B3260">
              <w:rPr>
                <w:rFonts w:ascii="Times New Roman" w:hAnsi="Times New Roman" w:cs="Times New Roman"/>
                <w:sz w:val="24"/>
                <w:szCs w:val="24"/>
              </w:rPr>
              <w:t>The campaigns should be undertaken through the coalition partners across different States and regions.</w:t>
            </w:r>
          </w:p>
          <w:p w14:paraId="5B09BC75" w14:textId="77777777" w:rsidR="00192DFF" w:rsidRPr="001119A7" w:rsidRDefault="00192DFF" w:rsidP="001119A7">
            <w:pPr>
              <w:rPr>
                <w:rFonts w:ascii="Times New Roman" w:hAnsi="Times New Roman" w:cs="Times New Roman"/>
                <w:b/>
                <w:sz w:val="24"/>
                <w:szCs w:val="24"/>
              </w:rPr>
            </w:pPr>
          </w:p>
          <w:p w14:paraId="3E2E1D98" w14:textId="329833F2" w:rsidR="00A81FDA" w:rsidRDefault="00061336" w:rsidP="00192DFF">
            <w:pPr>
              <w:pStyle w:val="ListParagraph"/>
              <w:numPr>
                <w:ilvl w:val="0"/>
                <w:numId w:val="21"/>
              </w:numPr>
              <w:ind w:left="360"/>
              <w:rPr>
                <w:rFonts w:ascii="Times New Roman" w:hAnsi="Times New Roman" w:cs="Times New Roman"/>
                <w:b/>
                <w:sz w:val="24"/>
                <w:szCs w:val="24"/>
              </w:rPr>
            </w:pPr>
            <w:r>
              <w:rPr>
                <w:rFonts w:ascii="Times New Roman" w:hAnsi="Times New Roman" w:cs="Times New Roman"/>
                <w:b/>
                <w:sz w:val="24"/>
                <w:szCs w:val="24"/>
              </w:rPr>
              <w:t>Some of the expected d</w:t>
            </w:r>
            <w:r w:rsidR="00192DFF">
              <w:rPr>
                <w:rFonts w:ascii="Times New Roman" w:hAnsi="Times New Roman" w:cs="Times New Roman"/>
                <w:b/>
                <w:sz w:val="24"/>
                <w:szCs w:val="24"/>
              </w:rPr>
              <w:t>eliverables</w:t>
            </w:r>
          </w:p>
          <w:p w14:paraId="140D9133" w14:textId="77777777" w:rsidR="001A056F" w:rsidRPr="001119A7" w:rsidRDefault="001A056F" w:rsidP="001A056F">
            <w:pPr>
              <w:pStyle w:val="ListParagraph"/>
              <w:ind w:left="360"/>
              <w:rPr>
                <w:rFonts w:ascii="Times New Roman" w:hAnsi="Times New Roman" w:cs="Times New Roman"/>
                <w:b/>
                <w:sz w:val="24"/>
                <w:szCs w:val="24"/>
              </w:rPr>
            </w:pPr>
          </w:p>
          <w:p w14:paraId="6AE06BD1" w14:textId="408AD11F" w:rsidR="00BC164A" w:rsidRDefault="00BC164A"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 xml:space="preserve">Regional dialogues convened with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w:t>
            </w:r>
            <w:r w:rsidR="000B3260">
              <w:rPr>
                <w:rFonts w:ascii="Times New Roman" w:hAnsi="Times New Roman" w:cs="Times New Roman"/>
                <w:sz w:val="24"/>
                <w:szCs w:val="24"/>
              </w:rPr>
              <w:t>15</w:t>
            </w:r>
            <w:r>
              <w:rPr>
                <w:rFonts w:ascii="Times New Roman" w:hAnsi="Times New Roman" w:cs="Times New Roman"/>
                <w:sz w:val="24"/>
                <w:szCs w:val="24"/>
              </w:rPr>
              <w:t>0 CSO partners over a two</w:t>
            </w:r>
            <w:r w:rsidR="001A056F">
              <w:rPr>
                <w:rFonts w:ascii="Times New Roman" w:hAnsi="Times New Roman" w:cs="Times New Roman"/>
                <w:sz w:val="24"/>
                <w:szCs w:val="24"/>
              </w:rPr>
              <w:t>-</w:t>
            </w:r>
            <w:r>
              <w:rPr>
                <w:rFonts w:ascii="Times New Roman" w:hAnsi="Times New Roman" w:cs="Times New Roman"/>
                <w:sz w:val="24"/>
                <w:szCs w:val="24"/>
              </w:rPr>
              <w:t xml:space="preserve">year period; of this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w:t>
            </w:r>
            <w:r w:rsidR="000B3260">
              <w:rPr>
                <w:rFonts w:ascii="Times New Roman" w:hAnsi="Times New Roman" w:cs="Times New Roman"/>
                <w:sz w:val="24"/>
                <w:szCs w:val="24"/>
              </w:rPr>
              <w:t>50%</w:t>
            </w:r>
            <w:r>
              <w:rPr>
                <w:rFonts w:ascii="Times New Roman" w:hAnsi="Times New Roman" w:cs="Times New Roman"/>
                <w:sz w:val="24"/>
                <w:szCs w:val="24"/>
              </w:rPr>
              <w:t xml:space="preserve"> CSOs should be women-led organizations and </w:t>
            </w:r>
            <w:r w:rsidR="000B3260">
              <w:rPr>
                <w:rFonts w:ascii="Times New Roman" w:hAnsi="Times New Roman" w:cs="Times New Roman"/>
                <w:sz w:val="24"/>
                <w:szCs w:val="24"/>
              </w:rPr>
              <w:t>25%</w:t>
            </w:r>
            <w:r>
              <w:rPr>
                <w:rFonts w:ascii="Times New Roman" w:hAnsi="Times New Roman" w:cs="Times New Roman"/>
                <w:sz w:val="24"/>
                <w:szCs w:val="24"/>
              </w:rPr>
              <w:t xml:space="preserve"> CSOs should represent young people</w:t>
            </w:r>
            <w:r w:rsidR="000B3260">
              <w:rPr>
                <w:rFonts w:ascii="Times New Roman" w:hAnsi="Times New Roman" w:cs="Times New Roman"/>
                <w:sz w:val="24"/>
                <w:szCs w:val="24"/>
              </w:rPr>
              <w:t>.</w:t>
            </w:r>
          </w:p>
          <w:p w14:paraId="709C4EB0" w14:textId="12C6809C" w:rsidR="001119A7" w:rsidRDefault="00061336"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 xml:space="preserve">Campaigns with outreach ensured for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100,000 people in each of the four regions</w:t>
            </w:r>
          </w:p>
          <w:p w14:paraId="3723F03D" w14:textId="53C231D4" w:rsidR="000B3260" w:rsidRDefault="000B3260" w:rsidP="00090A84">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Report</w:t>
            </w:r>
            <w:r w:rsidR="00090A84">
              <w:rPr>
                <w:rFonts w:ascii="Times New Roman" w:hAnsi="Times New Roman" w:cs="Times New Roman"/>
                <w:sz w:val="24"/>
                <w:szCs w:val="24"/>
              </w:rPr>
              <w:t xml:space="preserve">s/ Position paper on evidence generated </w:t>
            </w:r>
            <w:r>
              <w:rPr>
                <w:rFonts w:ascii="Times New Roman" w:hAnsi="Times New Roman" w:cs="Times New Roman"/>
                <w:sz w:val="24"/>
                <w:szCs w:val="24"/>
              </w:rPr>
              <w:t xml:space="preserve"> </w:t>
            </w:r>
          </w:p>
          <w:p w14:paraId="45A407E7" w14:textId="4F8A67FA" w:rsidR="00E86721" w:rsidRPr="001119A7" w:rsidRDefault="00E86721" w:rsidP="001119A7">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lastRenderedPageBreak/>
              <w:t>Annual report of Project activities</w:t>
            </w:r>
          </w:p>
          <w:p w14:paraId="57746D98" w14:textId="266E1A80" w:rsidR="001119A7" w:rsidRDefault="001119A7" w:rsidP="001119A7">
            <w:pPr>
              <w:pStyle w:val="ListParagraph"/>
              <w:numPr>
                <w:ilvl w:val="0"/>
                <w:numId w:val="26"/>
              </w:numPr>
              <w:ind w:left="420" w:hanging="330"/>
              <w:jc w:val="both"/>
              <w:rPr>
                <w:rFonts w:ascii="Times New Roman" w:hAnsi="Times New Roman" w:cs="Times New Roman"/>
                <w:sz w:val="24"/>
                <w:szCs w:val="24"/>
              </w:rPr>
            </w:pPr>
            <w:r w:rsidRPr="001119A7">
              <w:rPr>
                <w:rFonts w:ascii="Times New Roman" w:hAnsi="Times New Roman" w:cs="Times New Roman"/>
                <w:sz w:val="24"/>
                <w:szCs w:val="24"/>
              </w:rPr>
              <w:t xml:space="preserve">A final report summarizing the full project </w:t>
            </w:r>
          </w:p>
          <w:p w14:paraId="7863ECCA" w14:textId="77777777" w:rsidR="004C3A23" w:rsidRPr="001119A7" w:rsidRDefault="004C3A23" w:rsidP="004C3A23">
            <w:pPr>
              <w:pStyle w:val="ListParagraph"/>
              <w:numPr>
                <w:ilvl w:val="0"/>
                <w:numId w:val="26"/>
              </w:numPr>
              <w:ind w:left="420" w:hanging="330"/>
              <w:jc w:val="both"/>
              <w:rPr>
                <w:rFonts w:ascii="Times New Roman" w:hAnsi="Times New Roman" w:cs="Times New Roman"/>
                <w:sz w:val="24"/>
                <w:szCs w:val="24"/>
              </w:rPr>
            </w:pPr>
            <w:r>
              <w:rPr>
                <w:rFonts w:ascii="Times New Roman" w:hAnsi="Times New Roman" w:cs="Times New Roman"/>
                <w:sz w:val="24"/>
                <w:szCs w:val="24"/>
              </w:rPr>
              <w:t>Mechanism for maintaining and updating database on coalition partners, ensuring regular engagement and a mechanism for capturing/reflecting partners’ work on addressing GBSS</w:t>
            </w:r>
          </w:p>
          <w:p w14:paraId="044184C9" w14:textId="77777777" w:rsidR="001119A7" w:rsidRPr="00B10B98" w:rsidRDefault="001119A7" w:rsidP="001119A7">
            <w:pPr>
              <w:rPr>
                <w:rFonts w:ascii="Times New Roman" w:hAnsi="Times New Roman" w:cs="Times New Roman"/>
                <w:b/>
                <w:sz w:val="36"/>
                <w:szCs w:val="24"/>
              </w:rPr>
            </w:pPr>
          </w:p>
          <w:p w14:paraId="1B68F801" w14:textId="12C6E1CC" w:rsidR="00A81FDA" w:rsidRDefault="00192DFF" w:rsidP="00192DFF">
            <w:pPr>
              <w:pStyle w:val="ListParagraph"/>
              <w:numPr>
                <w:ilvl w:val="0"/>
                <w:numId w:val="21"/>
              </w:numPr>
              <w:ind w:left="360"/>
              <w:rPr>
                <w:rFonts w:ascii="Times New Roman" w:hAnsi="Times New Roman" w:cs="Times New Roman"/>
                <w:b/>
                <w:sz w:val="24"/>
                <w:szCs w:val="24"/>
              </w:rPr>
            </w:pPr>
            <w:r w:rsidRPr="00DB2C30">
              <w:rPr>
                <w:rFonts w:ascii="Times New Roman" w:hAnsi="Times New Roman" w:cs="Times New Roman"/>
                <w:b/>
                <w:sz w:val="24"/>
                <w:szCs w:val="24"/>
              </w:rPr>
              <w:t>Indicators [Indicative]</w:t>
            </w:r>
          </w:p>
          <w:p w14:paraId="7BBBB223" w14:textId="77777777" w:rsidR="0031793A" w:rsidRDefault="0031793A" w:rsidP="0031793A">
            <w:pPr>
              <w:rPr>
                <w:rFonts w:ascii="Times New Roman" w:hAnsi="Times New Roman" w:cs="Times New Roman"/>
                <w:b/>
                <w:sz w:val="24"/>
                <w:szCs w:val="24"/>
              </w:rPr>
            </w:pPr>
          </w:p>
          <w:p w14:paraId="2D23E830" w14:textId="63F01407" w:rsidR="0031793A" w:rsidRPr="0031793A" w:rsidRDefault="0031793A" w:rsidP="0031793A">
            <w:pPr>
              <w:rPr>
                <w:rFonts w:ascii="Times New Roman" w:hAnsi="Times New Roman" w:cs="Times New Roman"/>
                <w:b/>
                <w:sz w:val="24"/>
                <w:szCs w:val="24"/>
              </w:rPr>
            </w:pPr>
            <w:r>
              <w:rPr>
                <w:rFonts w:ascii="Times New Roman" w:hAnsi="Times New Roman" w:cs="Times New Roman"/>
                <w:b/>
                <w:sz w:val="24"/>
                <w:szCs w:val="24"/>
              </w:rPr>
              <w:t>Outcome indicators:</w:t>
            </w:r>
          </w:p>
          <w:p w14:paraId="466DD1FC" w14:textId="3F9BEE79" w:rsidR="0031793A" w:rsidRPr="0031793A" w:rsidRDefault="0031793A" w:rsidP="00EC0E96">
            <w:pPr>
              <w:numPr>
                <w:ilvl w:val="0"/>
                <w:numId w:val="29"/>
              </w:numPr>
              <w:contextualSpacing/>
              <w:jc w:val="both"/>
              <w:rPr>
                <w:rFonts w:ascii="Times New Roman" w:hAnsi="Times New Roman" w:cs="Times New Roman"/>
                <w:b/>
                <w:sz w:val="24"/>
                <w:szCs w:val="24"/>
              </w:rPr>
            </w:pPr>
            <w:r w:rsidRPr="0031793A">
              <w:rPr>
                <w:rFonts w:ascii="Times New Roman" w:eastAsia="Times New Roman" w:hAnsi="Times New Roman" w:cs="Times New Roman"/>
                <w:sz w:val="24"/>
                <w:szCs w:val="24"/>
              </w:rPr>
              <w:t xml:space="preserve">Percentage of Coalition partners who integrate GBSS as part of their regular work and/or are members of Statutory bodies at the State/District level </w:t>
            </w:r>
          </w:p>
          <w:p w14:paraId="4D19597F" w14:textId="56B7D2C7" w:rsidR="0031793A" w:rsidRDefault="0031793A" w:rsidP="0031793A">
            <w:pPr>
              <w:numPr>
                <w:ilvl w:val="0"/>
                <w:numId w:val="2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districts that develop a multi sectoral action plan to address adverse sex ratio at birth</w:t>
            </w:r>
          </w:p>
          <w:p w14:paraId="31090E53" w14:textId="77777777" w:rsidR="0031793A" w:rsidRPr="0031793A" w:rsidRDefault="0031793A" w:rsidP="0031793A">
            <w:pPr>
              <w:ind w:left="720"/>
              <w:contextualSpacing/>
              <w:jc w:val="both"/>
              <w:rPr>
                <w:rFonts w:ascii="Times New Roman" w:hAnsi="Times New Roman" w:cs="Times New Roman"/>
                <w:b/>
                <w:sz w:val="24"/>
                <w:szCs w:val="24"/>
              </w:rPr>
            </w:pPr>
          </w:p>
          <w:p w14:paraId="797DF1D6" w14:textId="5CADDA27" w:rsidR="0031793A" w:rsidRPr="0031793A" w:rsidRDefault="0031793A" w:rsidP="0031793A">
            <w:pPr>
              <w:rPr>
                <w:rFonts w:ascii="Times New Roman" w:hAnsi="Times New Roman" w:cs="Times New Roman"/>
                <w:b/>
                <w:sz w:val="24"/>
                <w:szCs w:val="24"/>
              </w:rPr>
            </w:pPr>
            <w:r>
              <w:rPr>
                <w:rFonts w:ascii="Times New Roman" w:hAnsi="Times New Roman" w:cs="Times New Roman"/>
                <w:b/>
                <w:sz w:val="24"/>
                <w:szCs w:val="24"/>
              </w:rPr>
              <w:t>Process indicators:</w:t>
            </w:r>
          </w:p>
          <w:p w14:paraId="72D0FCBD" w14:textId="77777777" w:rsidR="00A1096F" w:rsidRPr="00DB2C30" w:rsidRDefault="00A1096F" w:rsidP="00A1096F">
            <w:pPr>
              <w:pStyle w:val="ListParagraph"/>
              <w:ind w:left="360"/>
              <w:rPr>
                <w:rFonts w:ascii="Times New Roman" w:hAnsi="Times New Roman" w:cs="Times New Roman"/>
                <w:b/>
                <w:sz w:val="24"/>
                <w:szCs w:val="24"/>
              </w:rPr>
            </w:pPr>
          </w:p>
          <w:p w14:paraId="196BDC47" w14:textId="42FE25B3" w:rsidR="00DB2C30" w:rsidRDefault="00DB2C30" w:rsidP="00DB2C30">
            <w:pPr>
              <w:numPr>
                <w:ilvl w:val="0"/>
                <w:numId w:val="29"/>
              </w:numPr>
              <w:contextualSpacing/>
              <w:jc w:val="both"/>
              <w:rPr>
                <w:rFonts w:ascii="Times New Roman" w:eastAsia="Times New Roman" w:hAnsi="Times New Roman" w:cs="Times New Roman"/>
                <w:sz w:val="24"/>
                <w:szCs w:val="24"/>
              </w:rPr>
            </w:pPr>
            <w:r w:rsidRPr="00DB2C30">
              <w:rPr>
                <w:rFonts w:ascii="Times New Roman" w:eastAsia="Times New Roman" w:hAnsi="Times New Roman" w:cs="Times New Roman"/>
                <w:sz w:val="24"/>
                <w:szCs w:val="24"/>
              </w:rPr>
              <w:t xml:space="preserve">Number of CSOs who participate in the regional </w:t>
            </w:r>
            <w:r w:rsidR="00E86721">
              <w:rPr>
                <w:rFonts w:ascii="Times New Roman" w:eastAsia="Times New Roman" w:hAnsi="Times New Roman" w:cs="Times New Roman"/>
                <w:sz w:val="24"/>
                <w:szCs w:val="24"/>
              </w:rPr>
              <w:t>consultations</w:t>
            </w:r>
            <w:r w:rsidRPr="00DB2C30">
              <w:rPr>
                <w:rFonts w:ascii="Times New Roman" w:eastAsia="Times New Roman" w:hAnsi="Times New Roman" w:cs="Times New Roman"/>
                <w:sz w:val="24"/>
                <w:szCs w:val="24"/>
              </w:rPr>
              <w:t xml:space="preserve"> </w:t>
            </w:r>
          </w:p>
          <w:p w14:paraId="531B03D7" w14:textId="77777777" w:rsidR="000B3260" w:rsidRPr="00DB2C30" w:rsidRDefault="000B3260" w:rsidP="000B3260">
            <w:pPr>
              <w:numPr>
                <w:ilvl w:val="0"/>
                <w:numId w:val="2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online capacity building sessions organised with coalition partners </w:t>
            </w:r>
          </w:p>
          <w:p w14:paraId="1C962622" w14:textId="77777777" w:rsidR="000B3260" w:rsidRDefault="00AF651D" w:rsidP="00DB2C30">
            <w:pPr>
              <w:numPr>
                <w:ilvl w:val="0"/>
                <w:numId w:val="2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campaigns/ stakeholder dialogues/discussion forums organised </w:t>
            </w:r>
            <w:r w:rsidR="001968A6">
              <w:rPr>
                <w:rFonts w:ascii="Times New Roman" w:eastAsia="Times New Roman" w:hAnsi="Times New Roman" w:cs="Times New Roman"/>
                <w:sz w:val="24"/>
                <w:szCs w:val="24"/>
              </w:rPr>
              <w:t xml:space="preserve">in collaboration with CSO partners </w:t>
            </w:r>
            <w:r>
              <w:rPr>
                <w:rFonts w:ascii="Times New Roman" w:eastAsia="Times New Roman" w:hAnsi="Times New Roman" w:cs="Times New Roman"/>
                <w:sz w:val="24"/>
                <w:szCs w:val="24"/>
              </w:rPr>
              <w:t>to address discriminatory norm</w:t>
            </w:r>
            <w:r w:rsidR="006E122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promote son preference</w:t>
            </w:r>
          </w:p>
          <w:p w14:paraId="699E4709" w14:textId="77777777" w:rsidR="00A7514A" w:rsidRDefault="00DB2C30" w:rsidP="00DB2C30">
            <w:pPr>
              <w:numPr>
                <w:ilvl w:val="0"/>
                <w:numId w:val="29"/>
              </w:numPr>
              <w:contextualSpacing/>
              <w:jc w:val="both"/>
              <w:rPr>
                <w:rFonts w:ascii="Times New Roman" w:eastAsia="Times New Roman" w:hAnsi="Times New Roman" w:cs="Times New Roman"/>
                <w:sz w:val="24"/>
                <w:szCs w:val="24"/>
              </w:rPr>
            </w:pPr>
            <w:r w:rsidRPr="00DB2C30">
              <w:rPr>
                <w:rFonts w:ascii="Times New Roman" w:eastAsia="Times New Roman" w:hAnsi="Times New Roman" w:cs="Times New Roman"/>
                <w:sz w:val="24"/>
                <w:szCs w:val="24"/>
              </w:rPr>
              <w:t xml:space="preserve">Number of </w:t>
            </w:r>
            <w:r w:rsidR="00A7514A">
              <w:rPr>
                <w:rFonts w:ascii="Times New Roman" w:eastAsia="Times New Roman" w:hAnsi="Times New Roman" w:cs="Times New Roman"/>
                <w:sz w:val="24"/>
                <w:szCs w:val="24"/>
              </w:rPr>
              <w:t>multi stakeholder consultations organised in districts with low sex ratio.</w:t>
            </w:r>
          </w:p>
          <w:p w14:paraId="45F95992" w14:textId="471D60DA" w:rsidR="00A7514A" w:rsidRPr="001A056F" w:rsidRDefault="00A7514A" w:rsidP="00A7514A">
            <w:pPr>
              <w:numPr>
                <w:ilvl w:val="0"/>
                <w:numId w:val="29"/>
              </w:numPr>
              <w:contextualSpacing/>
              <w:jc w:val="both"/>
              <w:rPr>
                <w:rFonts w:ascii="Times New Roman" w:hAnsi="Times New Roman" w:cs="Times New Roman"/>
                <w:b/>
                <w:sz w:val="24"/>
                <w:szCs w:val="24"/>
              </w:rPr>
            </w:pPr>
            <w:r w:rsidRPr="00061336">
              <w:rPr>
                <w:rFonts w:ascii="Times New Roman" w:eastAsia="Times New Roman" w:hAnsi="Times New Roman" w:cs="Times New Roman"/>
                <w:sz w:val="24"/>
                <w:szCs w:val="24"/>
              </w:rPr>
              <w:t xml:space="preserve">Number of parliamentarians and political parties met by coalition partners to advocate on addressing GBSS </w:t>
            </w:r>
          </w:p>
          <w:p w14:paraId="5234994B" w14:textId="33D02DAB" w:rsidR="00DB2C30" w:rsidRPr="00DB2C30" w:rsidRDefault="00DB2C30" w:rsidP="00DB2C30">
            <w:pPr>
              <w:numPr>
                <w:ilvl w:val="0"/>
                <w:numId w:val="29"/>
              </w:numPr>
              <w:contextualSpacing/>
              <w:jc w:val="both"/>
              <w:rPr>
                <w:rFonts w:ascii="Times New Roman" w:eastAsia="Times New Roman" w:hAnsi="Times New Roman" w:cs="Times New Roman"/>
                <w:sz w:val="24"/>
                <w:szCs w:val="24"/>
              </w:rPr>
            </w:pPr>
            <w:r w:rsidRPr="00DB2C30">
              <w:rPr>
                <w:rFonts w:ascii="Times New Roman" w:eastAsia="Times New Roman" w:hAnsi="Times New Roman" w:cs="Times New Roman"/>
                <w:sz w:val="24"/>
                <w:szCs w:val="24"/>
              </w:rPr>
              <w:t>Number of public campaign</w:t>
            </w:r>
            <w:r w:rsidR="006E122B">
              <w:rPr>
                <w:rFonts w:ascii="Times New Roman" w:eastAsia="Times New Roman" w:hAnsi="Times New Roman" w:cs="Times New Roman"/>
                <w:sz w:val="24"/>
                <w:szCs w:val="24"/>
              </w:rPr>
              <w:t>s organised around important days and events</w:t>
            </w:r>
            <w:r w:rsidRPr="00DB2C30">
              <w:rPr>
                <w:rFonts w:ascii="Times New Roman" w:eastAsia="Times New Roman" w:hAnsi="Times New Roman" w:cs="Times New Roman"/>
                <w:sz w:val="24"/>
                <w:szCs w:val="24"/>
              </w:rPr>
              <w:t xml:space="preserve"> </w:t>
            </w:r>
          </w:p>
          <w:p w14:paraId="2A1630CA" w14:textId="035F6041" w:rsidR="00090A84" w:rsidRPr="00A7514A" w:rsidRDefault="00A7514A" w:rsidP="00090A84">
            <w:pPr>
              <w:numPr>
                <w:ilvl w:val="0"/>
                <w:numId w:val="29"/>
              </w:numPr>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 xml:space="preserve">Availability of </w:t>
            </w:r>
            <w:r w:rsidR="00090A84">
              <w:rPr>
                <w:rFonts w:ascii="Times New Roman" w:eastAsia="Times New Roman" w:hAnsi="Times New Roman" w:cs="Times New Roman"/>
                <w:sz w:val="24"/>
                <w:szCs w:val="24"/>
              </w:rPr>
              <w:t xml:space="preserve">report/position paper on evidence generated around effective implementation of the PCPNDT Act. </w:t>
            </w:r>
          </w:p>
          <w:p w14:paraId="5411370E" w14:textId="77777777" w:rsidR="001A056F" w:rsidRPr="00061336" w:rsidRDefault="001A056F" w:rsidP="00090A84">
            <w:pPr>
              <w:ind w:left="720"/>
              <w:contextualSpacing/>
              <w:jc w:val="both"/>
              <w:rPr>
                <w:rFonts w:ascii="Times New Roman" w:hAnsi="Times New Roman" w:cs="Times New Roman"/>
                <w:b/>
                <w:sz w:val="24"/>
                <w:szCs w:val="24"/>
              </w:rPr>
            </w:pPr>
          </w:p>
          <w:p w14:paraId="277E9597" w14:textId="147F5F28" w:rsidR="00A7514A" w:rsidRPr="00A7514A" w:rsidRDefault="00A81FDA" w:rsidP="00192DFF">
            <w:pPr>
              <w:pStyle w:val="ListParagraph"/>
              <w:numPr>
                <w:ilvl w:val="0"/>
                <w:numId w:val="21"/>
              </w:numPr>
              <w:ind w:left="360"/>
              <w:rPr>
                <w:rFonts w:ascii="Times New Roman" w:hAnsi="Times New Roman" w:cs="Times New Roman"/>
                <w:sz w:val="24"/>
                <w:szCs w:val="24"/>
              </w:rPr>
            </w:pPr>
            <w:r w:rsidRPr="001119A7">
              <w:rPr>
                <w:rFonts w:ascii="Times New Roman" w:hAnsi="Times New Roman" w:cs="Times New Roman"/>
                <w:b/>
                <w:sz w:val="24"/>
                <w:szCs w:val="24"/>
              </w:rPr>
              <w:t>Geographic Coverage</w:t>
            </w:r>
            <w:r w:rsidR="00061336">
              <w:rPr>
                <w:rFonts w:ascii="Times New Roman" w:hAnsi="Times New Roman" w:cs="Times New Roman"/>
                <w:b/>
                <w:sz w:val="24"/>
                <w:szCs w:val="24"/>
              </w:rPr>
              <w:t xml:space="preserve">: </w:t>
            </w:r>
          </w:p>
          <w:p w14:paraId="1D56F677" w14:textId="77777777" w:rsidR="00A7514A" w:rsidRDefault="00A7514A" w:rsidP="00A7514A">
            <w:pPr>
              <w:pStyle w:val="ListParagraph"/>
              <w:ind w:left="360"/>
              <w:rPr>
                <w:rFonts w:ascii="Times New Roman" w:hAnsi="Times New Roman" w:cs="Times New Roman"/>
                <w:bCs/>
                <w:sz w:val="24"/>
                <w:szCs w:val="24"/>
              </w:rPr>
            </w:pPr>
            <w:r w:rsidRPr="00A7514A">
              <w:rPr>
                <w:rFonts w:ascii="Times New Roman" w:hAnsi="Times New Roman" w:cs="Times New Roman"/>
                <w:bCs/>
                <w:sz w:val="24"/>
                <w:szCs w:val="24"/>
              </w:rPr>
              <w:t xml:space="preserve">A dual strategy will be adopted, with some activities </w:t>
            </w:r>
            <w:r>
              <w:rPr>
                <w:rFonts w:ascii="Times New Roman" w:hAnsi="Times New Roman" w:cs="Times New Roman"/>
                <w:bCs/>
                <w:sz w:val="24"/>
                <w:szCs w:val="24"/>
              </w:rPr>
              <w:t xml:space="preserve">being undertaken in UNFPA focus States and some Pan India. </w:t>
            </w:r>
          </w:p>
          <w:p w14:paraId="3526FFB4" w14:textId="158D12FB" w:rsidR="00A7514A" w:rsidRDefault="00A7514A" w:rsidP="00A7514A">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For </w:t>
            </w:r>
            <w:r w:rsidR="009716E7">
              <w:rPr>
                <w:rFonts w:ascii="Times New Roman" w:hAnsi="Times New Roman" w:cs="Times New Roman"/>
                <w:bCs/>
                <w:sz w:val="24"/>
                <w:szCs w:val="24"/>
              </w:rPr>
              <w:t>e.g.,</w:t>
            </w:r>
            <w:r>
              <w:rPr>
                <w:rFonts w:ascii="Times New Roman" w:hAnsi="Times New Roman" w:cs="Times New Roman"/>
                <w:bCs/>
                <w:sz w:val="24"/>
                <w:szCs w:val="24"/>
              </w:rPr>
              <w:t xml:space="preserve"> </w:t>
            </w:r>
            <w:r w:rsidR="00090A84">
              <w:rPr>
                <w:rFonts w:ascii="Times New Roman" w:hAnsi="Times New Roman" w:cs="Times New Roman"/>
                <w:bCs/>
                <w:sz w:val="24"/>
                <w:szCs w:val="24"/>
              </w:rPr>
              <w:t>evidence generation activities</w:t>
            </w:r>
            <w:r>
              <w:rPr>
                <w:rFonts w:ascii="Times New Roman" w:hAnsi="Times New Roman" w:cs="Times New Roman"/>
                <w:bCs/>
                <w:sz w:val="24"/>
                <w:szCs w:val="24"/>
              </w:rPr>
              <w:t xml:space="preserve"> will be undertaken in UNFPA focus States.</w:t>
            </w:r>
          </w:p>
          <w:p w14:paraId="68825DFB" w14:textId="02E73FA2" w:rsidR="00A7514A" w:rsidRDefault="00A7514A" w:rsidP="00A7514A">
            <w:pPr>
              <w:pStyle w:val="ListParagraph"/>
              <w:ind w:left="360"/>
              <w:rPr>
                <w:rFonts w:ascii="Times New Roman" w:hAnsi="Times New Roman" w:cs="Times New Roman"/>
                <w:bCs/>
                <w:sz w:val="24"/>
                <w:szCs w:val="24"/>
              </w:rPr>
            </w:pPr>
            <w:r>
              <w:rPr>
                <w:rFonts w:ascii="Times New Roman" w:hAnsi="Times New Roman" w:cs="Times New Roman"/>
                <w:bCs/>
                <w:sz w:val="24"/>
                <w:szCs w:val="24"/>
              </w:rPr>
              <w:t>Campaigns to address discriminatory social norms and campaigns around important days and events will be undertaken pan India. Similarly, regional Consultations will cover majority States of the Country</w:t>
            </w:r>
          </w:p>
          <w:p w14:paraId="6153FACF" w14:textId="77777777" w:rsidR="006E122B" w:rsidRPr="001119A7" w:rsidRDefault="006E122B" w:rsidP="006E122B">
            <w:pPr>
              <w:pStyle w:val="ListParagraph"/>
              <w:ind w:left="360"/>
              <w:rPr>
                <w:rFonts w:ascii="Times New Roman" w:hAnsi="Times New Roman" w:cs="Times New Roman"/>
                <w:sz w:val="24"/>
                <w:szCs w:val="24"/>
              </w:rPr>
            </w:pPr>
          </w:p>
          <w:p w14:paraId="23286C47" w14:textId="77777777" w:rsidR="00192DFF" w:rsidRDefault="00A81FDA" w:rsidP="00192DFF">
            <w:pPr>
              <w:pStyle w:val="ListParagraph"/>
              <w:numPr>
                <w:ilvl w:val="0"/>
                <w:numId w:val="21"/>
              </w:numPr>
              <w:ind w:left="360"/>
              <w:rPr>
                <w:rFonts w:ascii="Times New Roman" w:hAnsi="Times New Roman" w:cs="Times New Roman"/>
                <w:b/>
                <w:sz w:val="24"/>
                <w:szCs w:val="24"/>
              </w:rPr>
            </w:pPr>
            <w:r w:rsidRPr="001119A7">
              <w:rPr>
                <w:rFonts w:ascii="Times New Roman" w:hAnsi="Times New Roman" w:cs="Times New Roman"/>
                <w:b/>
                <w:sz w:val="24"/>
                <w:szCs w:val="24"/>
              </w:rPr>
              <w:t xml:space="preserve">Duration: </w:t>
            </w:r>
          </w:p>
          <w:p w14:paraId="31983B51" w14:textId="1E09E9D6" w:rsidR="00A81FDA" w:rsidRDefault="00120FA0" w:rsidP="00192DFF">
            <w:pPr>
              <w:rPr>
                <w:rFonts w:ascii="Times New Roman" w:hAnsi="Times New Roman" w:cs="Times New Roman"/>
                <w:sz w:val="24"/>
                <w:szCs w:val="24"/>
              </w:rPr>
            </w:pPr>
            <w:r>
              <w:rPr>
                <w:rFonts w:ascii="Times New Roman" w:hAnsi="Times New Roman" w:cs="Times New Roman"/>
                <w:sz w:val="24"/>
                <w:szCs w:val="24"/>
              </w:rPr>
              <w:t>2</w:t>
            </w:r>
            <w:r w:rsidR="001119A7" w:rsidRPr="00192DFF">
              <w:rPr>
                <w:rFonts w:ascii="Times New Roman" w:hAnsi="Times New Roman" w:cs="Times New Roman"/>
                <w:sz w:val="24"/>
                <w:szCs w:val="24"/>
              </w:rPr>
              <w:t xml:space="preserve">.5 Years </w:t>
            </w:r>
            <w:r w:rsidR="00A81FDA" w:rsidRPr="00192DFF">
              <w:rPr>
                <w:rFonts w:ascii="Times New Roman" w:hAnsi="Times New Roman" w:cs="Times New Roman"/>
                <w:sz w:val="24"/>
                <w:szCs w:val="24"/>
              </w:rPr>
              <w:t>(</w:t>
            </w:r>
            <w:r w:rsidR="001119A7" w:rsidRPr="00192DFF">
              <w:rPr>
                <w:rFonts w:ascii="Times New Roman" w:hAnsi="Times New Roman" w:cs="Times New Roman"/>
                <w:sz w:val="24"/>
                <w:szCs w:val="24"/>
              </w:rPr>
              <w:t xml:space="preserve">01 July </w:t>
            </w:r>
            <w:r w:rsidR="00A81FDA" w:rsidRPr="00192DFF">
              <w:rPr>
                <w:rFonts w:ascii="Times New Roman" w:hAnsi="Times New Roman" w:cs="Times New Roman"/>
                <w:sz w:val="24"/>
                <w:szCs w:val="24"/>
              </w:rPr>
              <w:t xml:space="preserve">2023 – </w:t>
            </w:r>
            <w:r w:rsidR="001119A7" w:rsidRPr="00192DFF">
              <w:rPr>
                <w:rFonts w:ascii="Times New Roman" w:hAnsi="Times New Roman" w:cs="Times New Roman"/>
                <w:sz w:val="24"/>
                <w:szCs w:val="24"/>
              </w:rPr>
              <w:t>31 Dec 202</w:t>
            </w:r>
            <w:r>
              <w:rPr>
                <w:rFonts w:ascii="Times New Roman" w:hAnsi="Times New Roman" w:cs="Times New Roman"/>
                <w:sz w:val="24"/>
                <w:szCs w:val="24"/>
              </w:rPr>
              <w:t>5</w:t>
            </w:r>
            <w:r w:rsidR="00A81FDA" w:rsidRPr="00192DFF">
              <w:rPr>
                <w:rFonts w:ascii="Times New Roman" w:hAnsi="Times New Roman" w:cs="Times New Roman"/>
                <w:sz w:val="24"/>
                <w:szCs w:val="24"/>
              </w:rPr>
              <w:t>)</w:t>
            </w:r>
          </w:p>
          <w:p w14:paraId="7D5C8663" w14:textId="5664108E" w:rsidR="00061336" w:rsidRDefault="00061336" w:rsidP="00192DFF">
            <w:pPr>
              <w:rPr>
                <w:rFonts w:ascii="Times New Roman" w:hAnsi="Times New Roman" w:cs="Times New Roman"/>
                <w:sz w:val="24"/>
                <w:szCs w:val="24"/>
              </w:rPr>
            </w:pPr>
          </w:p>
          <w:p w14:paraId="57DC0BB9" w14:textId="3F2008C9" w:rsidR="00061336" w:rsidRPr="001A056F" w:rsidRDefault="00061336" w:rsidP="001A056F">
            <w:pPr>
              <w:pStyle w:val="ListParagraph"/>
              <w:numPr>
                <w:ilvl w:val="0"/>
                <w:numId w:val="21"/>
              </w:numPr>
              <w:ind w:left="360"/>
              <w:rPr>
                <w:rFonts w:ascii="Times New Roman" w:hAnsi="Times New Roman" w:cs="Times New Roman"/>
                <w:b/>
                <w:sz w:val="24"/>
                <w:szCs w:val="24"/>
              </w:rPr>
            </w:pPr>
            <w:r w:rsidRPr="001A056F">
              <w:rPr>
                <w:rFonts w:ascii="Times New Roman" w:hAnsi="Times New Roman" w:cs="Times New Roman"/>
                <w:b/>
                <w:sz w:val="24"/>
                <w:szCs w:val="24"/>
              </w:rPr>
              <w:t xml:space="preserve">Qualifications </w:t>
            </w:r>
          </w:p>
          <w:p w14:paraId="60526BC5" w14:textId="4EB94C26" w:rsidR="00BC164A" w:rsidRPr="001A056F" w:rsidRDefault="00BC164A" w:rsidP="001A056F">
            <w:pPr>
              <w:numPr>
                <w:ilvl w:val="0"/>
                <w:numId w:val="29"/>
              </w:numPr>
              <w:contextualSpacing/>
              <w:jc w:val="both"/>
              <w:rPr>
                <w:rFonts w:ascii="Times New Roman" w:eastAsia="Times New Roman" w:hAnsi="Times New Roman" w:cs="Times New Roman"/>
                <w:sz w:val="24"/>
                <w:szCs w:val="24"/>
              </w:rPr>
            </w:pPr>
            <w:r w:rsidRPr="001A056F">
              <w:rPr>
                <w:rFonts w:ascii="Times New Roman" w:eastAsia="Times New Roman" w:hAnsi="Times New Roman" w:cs="Times New Roman"/>
                <w:sz w:val="24"/>
                <w:szCs w:val="24"/>
              </w:rPr>
              <w:lastRenderedPageBreak/>
              <w:t xml:space="preserve">The coalition should be supported by a secretariat hosted by a CSO with </w:t>
            </w:r>
            <w:proofErr w:type="spellStart"/>
            <w:r w:rsidRPr="001A056F">
              <w:rPr>
                <w:rFonts w:ascii="Times New Roman" w:eastAsia="Times New Roman" w:hAnsi="Times New Roman" w:cs="Times New Roman"/>
                <w:sz w:val="24"/>
                <w:szCs w:val="24"/>
              </w:rPr>
              <w:t>atleast</w:t>
            </w:r>
            <w:proofErr w:type="spellEnd"/>
            <w:r w:rsidRPr="001A056F">
              <w:rPr>
                <w:rFonts w:ascii="Times New Roman" w:eastAsia="Times New Roman" w:hAnsi="Times New Roman" w:cs="Times New Roman"/>
                <w:sz w:val="24"/>
                <w:szCs w:val="24"/>
              </w:rPr>
              <w:t xml:space="preserve"> two full-time employees</w:t>
            </w:r>
          </w:p>
          <w:p w14:paraId="790E1D3A" w14:textId="3088D698" w:rsidR="00BC164A" w:rsidRPr="001A056F" w:rsidRDefault="00BC164A" w:rsidP="001A056F">
            <w:pPr>
              <w:numPr>
                <w:ilvl w:val="0"/>
                <w:numId w:val="29"/>
              </w:numPr>
              <w:contextualSpacing/>
              <w:jc w:val="both"/>
              <w:rPr>
                <w:rFonts w:ascii="Times New Roman" w:eastAsia="Times New Roman" w:hAnsi="Times New Roman" w:cs="Times New Roman"/>
                <w:sz w:val="24"/>
                <w:szCs w:val="24"/>
              </w:rPr>
            </w:pPr>
            <w:r w:rsidRPr="001A056F">
              <w:rPr>
                <w:rFonts w:ascii="Times New Roman" w:eastAsia="Times New Roman" w:hAnsi="Times New Roman" w:cs="Times New Roman"/>
                <w:sz w:val="24"/>
                <w:szCs w:val="24"/>
              </w:rPr>
              <w:t>The coalition should be guided by an advisory group of CSOs that reflects more than 50 percent membership of women led CSOs</w:t>
            </w:r>
            <w:r w:rsidR="007F11B2" w:rsidRPr="001A056F">
              <w:rPr>
                <w:rFonts w:ascii="Times New Roman" w:eastAsia="Times New Roman" w:hAnsi="Times New Roman" w:cs="Times New Roman"/>
                <w:sz w:val="24"/>
                <w:szCs w:val="24"/>
              </w:rPr>
              <w:t>. Preference will be given to coalitions that also reflect membership in the advisory group of CSOs representing you</w:t>
            </w:r>
            <w:r w:rsidR="0017171D">
              <w:rPr>
                <w:rFonts w:ascii="Times New Roman" w:eastAsia="Times New Roman" w:hAnsi="Times New Roman" w:cs="Times New Roman"/>
                <w:sz w:val="24"/>
                <w:szCs w:val="24"/>
              </w:rPr>
              <w:t>ng</w:t>
            </w:r>
            <w:r w:rsidR="007F11B2" w:rsidRPr="001A056F">
              <w:rPr>
                <w:rFonts w:ascii="Times New Roman" w:eastAsia="Times New Roman" w:hAnsi="Times New Roman" w:cs="Times New Roman"/>
                <w:sz w:val="24"/>
                <w:szCs w:val="24"/>
              </w:rPr>
              <w:t xml:space="preserve"> people</w:t>
            </w:r>
          </w:p>
          <w:p w14:paraId="513979C3" w14:textId="53799300" w:rsidR="007F11B2" w:rsidRPr="001A056F" w:rsidRDefault="007F11B2" w:rsidP="001A056F">
            <w:pPr>
              <w:numPr>
                <w:ilvl w:val="0"/>
                <w:numId w:val="29"/>
              </w:numPr>
              <w:contextualSpacing/>
              <w:jc w:val="both"/>
              <w:rPr>
                <w:rFonts w:ascii="Times New Roman" w:eastAsia="Times New Roman" w:hAnsi="Times New Roman" w:cs="Times New Roman"/>
                <w:sz w:val="24"/>
                <w:szCs w:val="24"/>
              </w:rPr>
            </w:pPr>
            <w:r w:rsidRPr="001A056F">
              <w:rPr>
                <w:rFonts w:ascii="Times New Roman" w:eastAsia="Times New Roman" w:hAnsi="Times New Roman" w:cs="Times New Roman"/>
                <w:sz w:val="24"/>
                <w:szCs w:val="24"/>
              </w:rPr>
              <w:t xml:space="preserve">The coalition should be able to demonstrate sizeable membership of CSOs (numbering </w:t>
            </w:r>
            <w:proofErr w:type="spellStart"/>
            <w:r w:rsidRPr="001A056F">
              <w:rPr>
                <w:rFonts w:ascii="Times New Roman" w:eastAsia="Times New Roman" w:hAnsi="Times New Roman" w:cs="Times New Roman"/>
                <w:sz w:val="24"/>
                <w:szCs w:val="24"/>
              </w:rPr>
              <w:t>atleast</w:t>
            </w:r>
            <w:proofErr w:type="spellEnd"/>
            <w:r w:rsidRPr="001A056F">
              <w:rPr>
                <w:rFonts w:ascii="Times New Roman" w:eastAsia="Times New Roman" w:hAnsi="Times New Roman" w:cs="Times New Roman"/>
                <w:sz w:val="24"/>
                <w:szCs w:val="24"/>
              </w:rPr>
              <w:t xml:space="preserve"> 100) with membership spread across the country. The coalition should be able to demonstrate more than 50 percent membership of women led CSOs. Preference will be given to coalitions that also reflect membership of CSOs representing you</w:t>
            </w:r>
            <w:r w:rsidR="0017171D">
              <w:rPr>
                <w:rFonts w:ascii="Times New Roman" w:eastAsia="Times New Roman" w:hAnsi="Times New Roman" w:cs="Times New Roman"/>
                <w:sz w:val="24"/>
                <w:szCs w:val="24"/>
              </w:rPr>
              <w:t>ng</w:t>
            </w:r>
            <w:r w:rsidRPr="001A056F">
              <w:rPr>
                <w:rFonts w:ascii="Times New Roman" w:eastAsia="Times New Roman" w:hAnsi="Times New Roman" w:cs="Times New Roman"/>
                <w:sz w:val="24"/>
                <w:szCs w:val="24"/>
              </w:rPr>
              <w:t xml:space="preserve"> people</w:t>
            </w:r>
          </w:p>
          <w:p w14:paraId="4AFDD638" w14:textId="1A27BBF5" w:rsidR="00BC164A" w:rsidRPr="004C3A23" w:rsidRDefault="007F11B2" w:rsidP="001A056F">
            <w:pPr>
              <w:numPr>
                <w:ilvl w:val="0"/>
                <w:numId w:val="29"/>
              </w:numPr>
              <w:contextualSpacing/>
              <w:jc w:val="both"/>
              <w:rPr>
                <w:rFonts w:ascii="Times New Roman" w:hAnsi="Times New Roman" w:cs="Times New Roman"/>
                <w:sz w:val="24"/>
                <w:szCs w:val="24"/>
              </w:rPr>
            </w:pPr>
            <w:r w:rsidRPr="001A056F">
              <w:rPr>
                <w:rFonts w:ascii="Times New Roman" w:eastAsia="Times New Roman" w:hAnsi="Times New Roman" w:cs="Times New Roman"/>
                <w:sz w:val="24"/>
                <w:szCs w:val="24"/>
              </w:rPr>
              <w:t>The coalition should be able to demonstrate an active mechanism of engagement with r</w:t>
            </w:r>
            <w:r w:rsidR="00BC164A" w:rsidRPr="001A056F">
              <w:rPr>
                <w:rFonts w:ascii="Times New Roman" w:eastAsia="Times New Roman" w:hAnsi="Times New Roman" w:cs="Times New Roman"/>
                <w:sz w:val="24"/>
                <w:szCs w:val="24"/>
              </w:rPr>
              <w:t xml:space="preserve">egional </w:t>
            </w:r>
            <w:r w:rsidRPr="001A056F">
              <w:rPr>
                <w:rFonts w:ascii="Times New Roman" w:eastAsia="Times New Roman" w:hAnsi="Times New Roman" w:cs="Times New Roman"/>
                <w:sz w:val="24"/>
                <w:szCs w:val="24"/>
              </w:rPr>
              <w:t xml:space="preserve">CSO </w:t>
            </w:r>
            <w:r w:rsidR="00BC164A" w:rsidRPr="001A056F">
              <w:rPr>
                <w:rFonts w:ascii="Times New Roman" w:eastAsia="Times New Roman" w:hAnsi="Times New Roman" w:cs="Times New Roman"/>
                <w:sz w:val="24"/>
                <w:szCs w:val="24"/>
              </w:rPr>
              <w:t xml:space="preserve">focal points, to support </w:t>
            </w:r>
            <w:r w:rsidRPr="001A056F">
              <w:rPr>
                <w:rFonts w:ascii="Times New Roman" w:eastAsia="Times New Roman" w:hAnsi="Times New Roman" w:cs="Times New Roman"/>
                <w:sz w:val="24"/>
                <w:szCs w:val="24"/>
              </w:rPr>
              <w:t xml:space="preserve">and contribute to </w:t>
            </w:r>
            <w:r w:rsidR="00BC164A" w:rsidRPr="001A056F">
              <w:rPr>
                <w:rFonts w:ascii="Times New Roman" w:eastAsia="Times New Roman" w:hAnsi="Times New Roman" w:cs="Times New Roman"/>
                <w:sz w:val="24"/>
                <w:szCs w:val="24"/>
              </w:rPr>
              <w:t xml:space="preserve">national </w:t>
            </w:r>
            <w:r w:rsidRPr="001A056F">
              <w:rPr>
                <w:rFonts w:ascii="Times New Roman" w:eastAsia="Times New Roman" w:hAnsi="Times New Roman" w:cs="Times New Roman"/>
                <w:sz w:val="24"/>
                <w:szCs w:val="24"/>
              </w:rPr>
              <w:t>processes</w:t>
            </w:r>
            <w:r w:rsidR="00BC164A" w:rsidRPr="001A056F">
              <w:rPr>
                <w:rFonts w:ascii="Times New Roman" w:eastAsia="Times New Roman" w:hAnsi="Times New Roman" w:cs="Times New Roman"/>
                <w:sz w:val="24"/>
                <w:szCs w:val="24"/>
              </w:rPr>
              <w:t xml:space="preserve"> and </w:t>
            </w:r>
            <w:r w:rsidRPr="001A056F">
              <w:rPr>
                <w:rFonts w:ascii="Times New Roman" w:eastAsia="Times New Roman" w:hAnsi="Times New Roman" w:cs="Times New Roman"/>
                <w:sz w:val="24"/>
                <w:szCs w:val="24"/>
              </w:rPr>
              <w:t>regional dialogues</w:t>
            </w:r>
          </w:p>
          <w:p w14:paraId="058110D0" w14:textId="463500E1" w:rsidR="000E729F" w:rsidRPr="0035226E" w:rsidRDefault="004C3A23" w:rsidP="0035226E">
            <w:pPr>
              <w:pStyle w:val="ListParagraph"/>
              <w:numPr>
                <w:ilvl w:val="0"/>
                <w:numId w:val="29"/>
              </w:numPr>
              <w:rPr>
                <w:rFonts w:ascii="Times New Roman" w:eastAsia="Times New Roman" w:hAnsi="Times New Roman" w:cs="Times New Roman"/>
                <w:sz w:val="24"/>
                <w:szCs w:val="24"/>
              </w:rPr>
            </w:pPr>
            <w:r w:rsidRPr="0035226E">
              <w:rPr>
                <w:rFonts w:ascii="Times New Roman" w:eastAsia="Times New Roman" w:hAnsi="Times New Roman" w:cs="Times New Roman"/>
                <w:sz w:val="24"/>
                <w:szCs w:val="24"/>
              </w:rPr>
              <w:t>The coalition should be able to demonstrate experience in undertaking evidence generation and policy advocacy on addressing son preference and gender biased sex selection</w:t>
            </w:r>
          </w:p>
        </w:tc>
      </w:tr>
    </w:tbl>
    <w:p w14:paraId="066F1921" w14:textId="77777777" w:rsidR="000E729F" w:rsidRDefault="000E729F">
      <w:pPr>
        <w:rPr>
          <w:rFonts w:ascii="Times New Roman" w:eastAsia="Times New Roman" w:hAnsi="Times New Roman" w:cs="Times New Roman"/>
          <w:b/>
          <w:color w:val="0099FF"/>
          <w:sz w:val="24"/>
          <w:szCs w:val="24"/>
        </w:rPr>
      </w:pPr>
      <w:bookmarkStart w:id="0" w:name="bookmark=id.30j0zll" w:colFirst="0" w:colLast="0"/>
      <w:bookmarkStart w:id="1" w:name="bookmark=id.1fob9te" w:colFirst="0" w:colLast="0"/>
      <w:bookmarkStart w:id="2" w:name="bookmark=id.3znysh7" w:colFirst="0" w:colLast="0"/>
      <w:bookmarkEnd w:id="0"/>
      <w:bookmarkEnd w:id="1"/>
      <w:bookmarkEnd w:id="2"/>
    </w:p>
    <w:p w14:paraId="14A30218" w14:textId="77777777" w:rsidR="001119A7" w:rsidRDefault="001119A7">
      <w:pPr>
        <w:rPr>
          <w:rFonts w:ascii="Times New Roman" w:eastAsia="Times New Roman" w:hAnsi="Times New Roman" w:cs="Times New Roman"/>
          <w:b/>
          <w:color w:val="0099FF"/>
          <w:sz w:val="28"/>
          <w:szCs w:val="28"/>
        </w:rPr>
      </w:pPr>
      <w:r>
        <w:rPr>
          <w:rFonts w:ascii="Times New Roman" w:eastAsia="Times New Roman" w:hAnsi="Times New Roman" w:cs="Times New Roman"/>
          <w:sz w:val="28"/>
          <w:szCs w:val="28"/>
        </w:rPr>
        <w:br w:type="page"/>
      </w:r>
    </w:p>
    <w:p w14:paraId="6F23C553" w14:textId="09E79746" w:rsidR="000E729F" w:rsidRDefault="005F6C60">
      <w:pPr>
        <w:pStyle w:val="Title"/>
        <w:tabs>
          <w:tab w:val="left" w:pos="1134"/>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Format to be used by the agency to submit the proposal</w:t>
      </w:r>
    </w:p>
    <w:p w14:paraId="4A560626" w14:textId="77777777" w:rsidR="000E729F" w:rsidRDefault="000E729F"/>
    <w:tbl>
      <w:tblPr>
        <w:tblStyle w:val="afffffd"/>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0E729F" w14:paraId="0DDE2533" w14:textId="77777777">
        <w:tc>
          <w:tcPr>
            <w:tcW w:w="9710" w:type="dxa"/>
            <w:gridSpan w:val="3"/>
            <w:tcBorders>
              <w:bottom w:val="single" w:sz="4" w:space="0" w:color="000000"/>
            </w:tcBorders>
            <w:shd w:val="clear" w:color="auto" w:fill="002060"/>
          </w:tcPr>
          <w:p w14:paraId="6136C987" w14:textId="77777777" w:rsidR="000E729F" w:rsidRDefault="005F6C6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0E729F" w14:paraId="15306700"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1E45D13F"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7792ECE"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top w:val="single" w:sz="4" w:space="0" w:color="000000"/>
              <w:left w:val="single" w:sz="4" w:space="0" w:color="000000"/>
              <w:bottom w:val="single" w:sz="4" w:space="0" w:color="000000"/>
              <w:right w:val="single" w:sz="4" w:space="0" w:color="000000"/>
            </w:tcBorders>
          </w:tcPr>
          <w:p w14:paraId="7F059BA1" w14:textId="77777777" w:rsidR="000E729F" w:rsidRDefault="000E729F">
            <w:pPr>
              <w:rPr>
                <w:rFonts w:ascii="Times New Roman" w:eastAsia="Times New Roman" w:hAnsi="Times New Roman" w:cs="Times New Roman"/>
                <w:sz w:val="24"/>
                <w:szCs w:val="24"/>
              </w:rPr>
            </w:pPr>
          </w:p>
        </w:tc>
      </w:tr>
      <w:tr w:rsidR="000E729F" w14:paraId="52E02E57"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7CEC3A0C"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D7BD067"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top w:val="single" w:sz="4" w:space="0" w:color="000000"/>
              <w:left w:val="single" w:sz="4" w:space="0" w:color="000000"/>
              <w:bottom w:val="single" w:sz="4" w:space="0" w:color="000000"/>
              <w:right w:val="single" w:sz="4" w:space="0" w:color="000000"/>
            </w:tcBorders>
          </w:tcPr>
          <w:p w14:paraId="61F6C493" w14:textId="77777777" w:rsidR="000E729F" w:rsidRDefault="000E729F">
            <w:pPr>
              <w:rPr>
                <w:rFonts w:ascii="Times New Roman" w:eastAsia="Times New Roman" w:hAnsi="Times New Roman" w:cs="Times New Roman"/>
                <w:sz w:val="24"/>
                <w:szCs w:val="24"/>
              </w:rPr>
            </w:pPr>
          </w:p>
        </w:tc>
      </w:tr>
      <w:tr w:rsidR="000E729F" w14:paraId="350B6CEE"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7D5EB1D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4DA91ED"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top w:val="single" w:sz="4" w:space="0" w:color="000000"/>
              <w:left w:val="single" w:sz="4" w:space="0" w:color="000000"/>
              <w:bottom w:val="single" w:sz="4" w:space="0" w:color="000000"/>
              <w:right w:val="single" w:sz="4" w:space="0" w:color="000000"/>
            </w:tcBorders>
          </w:tcPr>
          <w:p w14:paraId="401D09BD" w14:textId="77777777" w:rsidR="000E729F" w:rsidRDefault="000E729F">
            <w:pPr>
              <w:rPr>
                <w:rFonts w:ascii="Times New Roman" w:eastAsia="Times New Roman" w:hAnsi="Times New Roman" w:cs="Times New Roman"/>
                <w:sz w:val="24"/>
                <w:szCs w:val="24"/>
              </w:rPr>
            </w:pPr>
          </w:p>
        </w:tc>
      </w:tr>
      <w:tr w:rsidR="000E729F" w14:paraId="650326B0"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125EB510"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654EF0B"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Organization ( NGO or Academic Institution)</w:t>
            </w:r>
          </w:p>
        </w:tc>
        <w:tc>
          <w:tcPr>
            <w:tcW w:w="5705" w:type="dxa"/>
            <w:tcBorders>
              <w:top w:val="single" w:sz="4" w:space="0" w:color="000000"/>
              <w:left w:val="single" w:sz="4" w:space="0" w:color="000000"/>
              <w:bottom w:val="single" w:sz="4" w:space="0" w:color="000000"/>
              <w:right w:val="single" w:sz="4" w:space="0" w:color="000000"/>
            </w:tcBorders>
          </w:tcPr>
          <w:p w14:paraId="136356BC" w14:textId="77777777" w:rsidR="000E729F" w:rsidRDefault="000E729F">
            <w:pPr>
              <w:rPr>
                <w:rFonts w:ascii="Times New Roman" w:eastAsia="Times New Roman" w:hAnsi="Times New Roman" w:cs="Times New Roman"/>
                <w:sz w:val="24"/>
                <w:szCs w:val="24"/>
              </w:rPr>
            </w:pPr>
          </w:p>
        </w:tc>
      </w:tr>
      <w:tr w:rsidR="000E729F" w14:paraId="195E6442"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44F01736"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9B75453"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establishment of organization</w:t>
            </w:r>
          </w:p>
        </w:tc>
        <w:tc>
          <w:tcPr>
            <w:tcW w:w="5705" w:type="dxa"/>
            <w:tcBorders>
              <w:top w:val="single" w:sz="4" w:space="0" w:color="000000"/>
              <w:left w:val="single" w:sz="4" w:space="0" w:color="000000"/>
              <w:bottom w:val="single" w:sz="4" w:space="0" w:color="000000"/>
              <w:right w:val="single" w:sz="4" w:space="0" w:color="000000"/>
            </w:tcBorders>
          </w:tcPr>
          <w:p w14:paraId="192AC899" w14:textId="77777777" w:rsidR="000E729F" w:rsidRDefault="000E729F">
            <w:pPr>
              <w:rPr>
                <w:rFonts w:ascii="Times New Roman" w:eastAsia="Times New Roman" w:hAnsi="Times New Roman" w:cs="Times New Roman"/>
                <w:sz w:val="24"/>
                <w:szCs w:val="24"/>
                <w:highlight w:val="yellow"/>
              </w:rPr>
            </w:pPr>
          </w:p>
        </w:tc>
      </w:tr>
      <w:tr w:rsidR="000E729F" w14:paraId="3D245FE4"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5539072D"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7D522F7"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registration of the organization</w:t>
            </w:r>
          </w:p>
        </w:tc>
        <w:tc>
          <w:tcPr>
            <w:tcW w:w="5705" w:type="dxa"/>
            <w:tcBorders>
              <w:top w:val="single" w:sz="4" w:space="0" w:color="000000"/>
              <w:left w:val="single" w:sz="4" w:space="0" w:color="000000"/>
              <w:bottom w:val="single" w:sz="4" w:space="0" w:color="000000"/>
              <w:right w:val="single" w:sz="4" w:space="0" w:color="000000"/>
            </w:tcBorders>
          </w:tcPr>
          <w:p w14:paraId="16AB1A80" w14:textId="77777777" w:rsidR="000E729F" w:rsidRDefault="000E729F">
            <w:pPr>
              <w:rPr>
                <w:rFonts w:ascii="Times New Roman" w:eastAsia="Times New Roman" w:hAnsi="Times New Roman" w:cs="Times New Roman"/>
                <w:sz w:val="24"/>
                <w:szCs w:val="24"/>
                <w:highlight w:val="yellow"/>
              </w:rPr>
            </w:pPr>
          </w:p>
        </w:tc>
      </w:tr>
      <w:tr w:rsidR="000E729F" w14:paraId="32EC3779"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377F7AE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09BD2C8"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HQ Location</w:t>
            </w:r>
          </w:p>
        </w:tc>
        <w:tc>
          <w:tcPr>
            <w:tcW w:w="5705" w:type="dxa"/>
            <w:tcBorders>
              <w:top w:val="single" w:sz="4" w:space="0" w:color="000000"/>
              <w:left w:val="single" w:sz="4" w:space="0" w:color="000000"/>
              <w:bottom w:val="single" w:sz="4" w:space="0" w:color="000000"/>
              <w:right w:val="single" w:sz="4" w:space="0" w:color="000000"/>
            </w:tcBorders>
          </w:tcPr>
          <w:p w14:paraId="64F1FFB9" w14:textId="77777777" w:rsidR="000E729F" w:rsidRDefault="000E729F">
            <w:pPr>
              <w:rPr>
                <w:rFonts w:ascii="Times New Roman" w:eastAsia="Times New Roman" w:hAnsi="Times New Roman" w:cs="Times New Roman"/>
                <w:sz w:val="24"/>
                <w:szCs w:val="24"/>
                <w:highlight w:val="yellow"/>
              </w:rPr>
            </w:pPr>
          </w:p>
        </w:tc>
      </w:tr>
      <w:tr w:rsidR="000E729F" w14:paraId="217CA536"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B18D993"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p w14:paraId="735FB437"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(Authorized Representative)</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9919DB0"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225B3E95" w14:textId="77777777" w:rsidR="000E729F" w:rsidRDefault="000E729F">
            <w:pPr>
              <w:rPr>
                <w:rFonts w:ascii="Times New Roman" w:eastAsia="Times New Roman" w:hAnsi="Times New Roman" w:cs="Times New Roman"/>
                <w:sz w:val="24"/>
                <w:szCs w:val="24"/>
              </w:rPr>
            </w:pPr>
          </w:p>
        </w:tc>
      </w:tr>
      <w:tr w:rsidR="000E729F" w14:paraId="44C6488D"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45DABC3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3747621"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55E4C77F" w14:textId="77777777" w:rsidR="000E729F" w:rsidRDefault="000E729F">
            <w:pPr>
              <w:rPr>
                <w:rFonts w:ascii="Times New Roman" w:eastAsia="Times New Roman" w:hAnsi="Times New Roman" w:cs="Times New Roman"/>
                <w:sz w:val="24"/>
                <w:szCs w:val="24"/>
              </w:rPr>
            </w:pPr>
          </w:p>
        </w:tc>
      </w:tr>
      <w:tr w:rsidR="000E729F" w14:paraId="15AD3498"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05DA14E7"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A60A6EE"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08F0B71B" w14:textId="77777777" w:rsidR="000E729F" w:rsidRDefault="000E729F">
            <w:pPr>
              <w:rPr>
                <w:rFonts w:ascii="Times New Roman" w:eastAsia="Times New Roman" w:hAnsi="Times New Roman" w:cs="Times New Roman"/>
                <w:sz w:val="24"/>
                <w:szCs w:val="24"/>
              </w:rPr>
            </w:pPr>
          </w:p>
        </w:tc>
      </w:tr>
      <w:tr w:rsidR="000E729F" w14:paraId="53145340"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0C75E05"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B6EC57F"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139B979E" w14:textId="77777777" w:rsidR="000E729F" w:rsidRDefault="000E729F">
            <w:pPr>
              <w:rPr>
                <w:rFonts w:ascii="Times New Roman" w:eastAsia="Times New Roman" w:hAnsi="Times New Roman" w:cs="Times New Roman"/>
                <w:sz w:val="24"/>
                <w:szCs w:val="24"/>
              </w:rPr>
            </w:pPr>
          </w:p>
        </w:tc>
      </w:tr>
      <w:tr w:rsidR="000E729F" w14:paraId="17F6CBB4"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DCAA9B2" w14:textId="77777777" w:rsidR="000E729F" w:rsidRDefault="005F6C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 of the nodal officer for the project</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2DCFDA2"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22FB263E" w14:textId="77777777" w:rsidR="000E729F" w:rsidRDefault="000E729F">
            <w:pPr>
              <w:rPr>
                <w:rFonts w:ascii="Times New Roman" w:eastAsia="Times New Roman" w:hAnsi="Times New Roman" w:cs="Times New Roman"/>
                <w:sz w:val="24"/>
                <w:szCs w:val="24"/>
              </w:rPr>
            </w:pPr>
          </w:p>
        </w:tc>
      </w:tr>
      <w:tr w:rsidR="000E729F" w14:paraId="62645D17"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71F16E30"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61D114F"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342DF6DD" w14:textId="77777777" w:rsidR="000E729F" w:rsidRDefault="000E729F">
            <w:pPr>
              <w:rPr>
                <w:rFonts w:ascii="Times New Roman" w:eastAsia="Times New Roman" w:hAnsi="Times New Roman" w:cs="Times New Roman"/>
                <w:sz w:val="24"/>
                <w:szCs w:val="24"/>
              </w:rPr>
            </w:pPr>
          </w:p>
        </w:tc>
      </w:tr>
      <w:tr w:rsidR="000E729F" w14:paraId="0F53BC25"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F542F45"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BA643D5"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54850D15" w14:textId="77777777" w:rsidR="000E729F" w:rsidRDefault="000E729F">
            <w:pPr>
              <w:rPr>
                <w:rFonts w:ascii="Times New Roman" w:eastAsia="Times New Roman" w:hAnsi="Times New Roman" w:cs="Times New Roman"/>
                <w:sz w:val="24"/>
                <w:szCs w:val="24"/>
              </w:rPr>
            </w:pPr>
          </w:p>
        </w:tc>
      </w:tr>
      <w:tr w:rsidR="000E729F" w14:paraId="22AF69C0"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1A657EE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2C33FBC"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5770EFE1" w14:textId="77777777" w:rsidR="000E729F" w:rsidRDefault="000E729F">
            <w:pPr>
              <w:rPr>
                <w:rFonts w:ascii="Times New Roman" w:eastAsia="Times New Roman" w:hAnsi="Times New Roman" w:cs="Times New Roman"/>
                <w:sz w:val="24"/>
                <w:szCs w:val="24"/>
              </w:rPr>
            </w:pPr>
          </w:p>
        </w:tc>
      </w:tr>
      <w:tr w:rsidR="000E729F" w14:paraId="08D703FE"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3E78AA84" w14:textId="77777777" w:rsidR="000E729F" w:rsidRDefault="005F6C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A.3 United Nations Partner Portal </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6325389"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1">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top w:val="single" w:sz="4" w:space="0" w:color="000000"/>
              <w:left w:val="single" w:sz="4" w:space="0" w:color="000000"/>
              <w:bottom w:val="single" w:sz="4" w:space="0" w:color="000000"/>
              <w:right w:val="single" w:sz="4" w:space="0" w:color="000000"/>
            </w:tcBorders>
          </w:tcPr>
          <w:p w14:paraId="43BB707B" w14:textId="77777777" w:rsidR="000E729F" w:rsidRDefault="000E729F">
            <w:pPr>
              <w:rPr>
                <w:rFonts w:ascii="Times New Roman" w:eastAsia="Times New Roman" w:hAnsi="Times New Roman" w:cs="Times New Roman"/>
                <w:sz w:val="24"/>
                <w:szCs w:val="24"/>
              </w:rPr>
            </w:pPr>
          </w:p>
        </w:tc>
      </w:tr>
      <w:tr w:rsidR="000E729F" w14:paraId="2FB3D5A1"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3BC0CA91"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E27E55B"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provide the UNPP Partner ID</w:t>
            </w:r>
          </w:p>
        </w:tc>
        <w:tc>
          <w:tcPr>
            <w:tcW w:w="5705" w:type="dxa"/>
            <w:tcBorders>
              <w:top w:val="single" w:sz="4" w:space="0" w:color="000000"/>
              <w:left w:val="single" w:sz="4" w:space="0" w:color="000000"/>
              <w:bottom w:val="single" w:sz="4" w:space="0" w:color="000000"/>
              <w:right w:val="single" w:sz="4" w:space="0" w:color="000000"/>
            </w:tcBorders>
          </w:tcPr>
          <w:p w14:paraId="0B96B53E" w14:textId="77777777" w:rsidR="000E729F" w:rsidRDefault="000E729F">
            <w:pPr>
              <w:rPr>
                <w:rFonts w:ascii="Times New Roman" w:eastAsia="Times New Roman" w:hAnsi="Times New Roman" w:cs="Times New Roman"/>
                <w:sz w:val="24"/>
                <w:szCs w:val="24"/>
                <w:highlight w:val="yellow"/>
              </w:rPr>
            </w:pPr>
          </w:p>
        </w:tc>
      </w:tr>
    </w:tbl>
    <w:p w14:paraId="21174D9E" w14:textId="77777777" w:rsidR="000E729F" w:rsidRDefault="000E729F">
      <w:pPr>
        <w:rPr>
          <w:rFonts w:ascii="Times New Roman" w:eastAsia="Times New Roman" w:hAnsi="Times New Roman" w:cs="Times New Roman"/>
          <w:sz w:val="24"/>
          <w:szCs w:val="24"/>
        </w:rPr>
      </w:pPr>
    </w:p>
    <w:tbl>
      <w:tblPr>
        <w:tblStyle w:val="afffffe"/>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0E729F" w14:paraId="02EE93D7" w14:textId="77777777">
        <w:tc>
          <w:tcPr>
            <w:tcW w:w="9675" w:type="dxa"/>
            <w:shd w:val="clear" w:color="auto" w:fill="002060"/>
          </w:tcPr>
          <w:p w14:paraId="16096EDB" w14:textId="77777777" w:rsidR="000E729F" w:rsidRDefault="005F6C6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15AA4F23"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f"/>
        <w:tblW w:w="9675"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206"/>
        <w:gridCol w:w="5714"/>
      </w:tblGrid>
      <w:tr w:rsidR="000E729F" w14:paraId="7A45F6CD" w14:textId="77777777">
        <w:trPr>
          <w:trHeight w:val="80"/>
        </w:trPr>
        <w:tc>
          <w:tcPr>
            <w:tcW w:w="1755" w:type="dxa"/>
            <w:vMerge w:val="restart"/>
            <w:shd w:val="clear" w:color="auto" w:fill="D9D9D9"/>
          </w:tcPr>
          <w:p w14:paraId="41AAB5C1"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 (250 words)</w:t>
            </w:r>
          </w:p>
        </w:tc>
        <w:tc>
          <w:tcPr>
            <w:tcW w:w="2206" w:type="dxa"/>
            <w:shd w:val="clear" w:color="auto" w:fill="D9D9D9"/>
          </w:tcPr>
          <w:p w14:paraId="4D0B74E5"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budget (previous year, INR /USD)</w:t>
            </w:r>
          </w:p>
        </w:tc>
        <w:tc>
          <w:tcPr>
            <w:tcW w:w="5714" w:type="dxa"/>
          </w:tcPr>
          <w:p w14:paraId="4B904F7B" w14:textId="77777777" w:rsidR="000E729F" w:rsidRDefault="000E729F">
            <w:pPr>
              <w:rPr>
                <w:rFonts w:ascii="Times New Roman" w:eastAsia="Times New Roman" w:hAnsi="Times New Roman" w:cs="Times New Roman"/>
                <w:sz w:val="24"/>
                <w:szCs w:val="24"/>
              </w:rPr>
            </w:pPr>
          </w:p>
        </w:tc>
      </w:tr>
      <w:tr w:rsidR="000E729F" w14:paraId="2C1AFABE" w14:textId="77777777">
        <w:trPr>
          <w:trHeight w:val="80"/>
        </w:trPr>
        <w:tc>
          <w:tcPr>
            <w:tcW w:w="1755" w:type="dxa"/>
            <w:vMerge/>
            <w:shd w:val="clear" w:color="auto" w:fill="D9D9D9"/>
          </w:tcPr>
          <w:p w14:paraId="6919FD7F"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shd w:val="clear" w:color="auto" w:fill="D9D9D9"/>
          </w:tcPr>
          <w:p w14:paraId="251EE80D"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Pr>
          <w:p w14:paraId="2DB8F851" w14:textId="77777777" w:rsidR="000E729F" w:rsidRDefault="000E729F">
            <w:pPr>
              <w:rPr>
                <w:rFonts w:ascii="Times New Roman" w:eastAsia="Times New Roman" w:hAnsi="Times New Roman" w:cs="Times New Roman"/>
                <w:sz w:val="24"/>
                <w:szCs w:val="24"/>
              </w:rPr>
            </w:pPr>
          </w:p>
        </w:tc>
      </w:tr>
    </w:tbl>
    <w:p w14:paraId="22121129"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f0"/>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0E729F" w14:paraId="30DC1015" w14:textId="77777777">
        <w:tc>
          <w:tcPr>
            <w:tcW w:w="1755" w:type="dxa"/>
            <w:tcBorders>
              <w:right w:val="single" w:sz="6" w:space="0" w:color="BDD7EE"/>
            </w:tcBorders>
            <w:shd w:val="clear" w:color="auto" w:fill="D9D9D9"/>
          </w:tcPr>
          <w:p w14:paraId="2A2905F9"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Credibility (Include specific examples of working with State / National Govt.) (600 words)</w:t>
            </w:r>
          </w:p>
        </w:tc>
        <w:tc>
          <w:tcPr>
            <w:tcW w:w="7920" w:type="dxa"/>
            <w:tcBorders>
              <w:left w:val="single" w:sz="6" w:space="0" w:color="BDD7EE"/>
            </w:tcBorders>
          </w:tcPr>
          <w:p w14:paraId="02D6DE27"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or academic institution recognized as credible by the government, and/or other key stakeholders/partners?</w:t>
            </w:r>
          </w:p>
          <w:p w14:paraId="08153698" w14:textId="77777777" w:rsidR="000E729F" w:rsidRDefault="000E729F">
            <w:pPr>
              <w:rPr>
                <w:rFonts w:ascii="Times New Roman" w:eastAsia="Times New Roman" w:hAnsi="Times New Roman" w:cs="Times New Roman"/>
                <w:i/>
                <w:sz w:val="24"/>
                <w:szCs w:val="24"/>
              </w:rPr>
            </w:pPr>
          </w:p>
        </w:tc>
      </w:tr>
    </w:tbl>
    <w:p w14:paraId="0561BC35" w14:textId="77777777" w:rsidR="000E729F" w:rsidRDefault="000E729F">
      <w:pPr>
        <w:rPr>
          <w:rFonts w:ascii="Times New Roman" w:eastAsia="Times New Roman" w:hAnsi="Times New Roman" w:cs="Times New Roman"/>
          <w:sz w:val="24"/>
          <w:szCs w:val="24"/>
        </w:rPr>
      </w:pPr>
    </w:p>
    <w:p w14:paraId="117DE588" w14:textId="77777777" w:rsidR="000E729F" w:rsidRDefault="000E729F">
      <w:pPr>
        <w:rPr>
          <w:rFonts w:ascii="Times New Roman" w:eastAsia="Times New Roman" w:hAnsi="Times New Roman" w:cs="Times New Roman"/>
          <w:sz w:val="24"/>
          <w:szCs w:val="24"/>
        </w:rPr>
      </w:pPr>
    </w:p>
    <w:tbl>
      <w:tblPr>
        <w:tblStyle w:val="affffff1"/>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E729F" w14:paraId="68D6C80B" w14:textId="77777777">
        <w:tc>
          <w:tcPr>
            <w:tcW w:w="9330" w:type="dxa"/>
            <w:gridSpan w:val="2"/>
            <w:shd w:val="clear" w:color="auto" w:fill="002060"/>
          </w:tcPr>
          <w:p w14:paraId="25DB4AF1"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Proposed interventions and activities to achieve intended results</w:t>
            </w:r>
          </w:p>
        </w:tc>
      </w:tr>
      <w:tr w:rsidR="000E729F" w14:paraId="2063785D" w14:textId="77777777">
        <w:tc>
          <w:tcPr>
            <w:tcW w:w="1695" w:type="dxa"/>
            <w:tcBorders>
              <w:right w:val="single" w:sz="6" w:space="0" w:color="BDD7EE"/>
            </w:tcBorders>
            <w:shd w:val="clear" w:color="auto" w:fill="D9D9D9"/>
          </w:tcPr>
          <w:p w14:paraId="12C530F1" w14:textId="77777777" w:rsidR="000E729F" w:rsidRDefault="005F6C60">
            <w:pPr>
              <w:keepNext/>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C.1 Project Title (25 Words)</w:t>
            </w:r>
          </w:p>
        </w:tc>
        <w:tc>
          <w:tcPr>
            <w:tcW w:w="7635" w:type="dxa"/>
            <w:tcBorders>
              <w:left w:val="single" w:sz="6" w:space="0" w:color="BDD7EE"/>
            </w:tcBorders>
          </w:tcPr>
          <w:p w14:paraId="31F34EBD" w14:textId="77777777" w:rsidR="000E729F" w:rsidRDefault="005F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project title along with any brand name to be used for the project.</w:t>
            </w:r>
          </w:p>
          <w:p w14:paraId="5E20838C" w14:textId="77777777" w:rsidR="000E729F" w:rsidRDefault="000E729F">
            <w:pPr>
              <w:jc w:val="both"/>
              <w:rPr>
                <w:rFonts w:ascii="Times New Roman" w:eastAsia="Times New Roman" w:hAnsi="Times New Roman" w:cs="Times New Roman"/>
                <w:sz w:val="24"/>
                <w:szCs w:val="24"/>
              </w:rPr>
            </w:pPr>
          </w:p>
        </w:tc>
      </w:tr>
      <w:tr w:rsidR="000E729F" w14:paraId="75BBD6D4" w14:textId="77777777">
        <w:tc>
          <w:tcPr>
            <w:tcW w:w="1695" w:type="dxa"/>
            <w:tcBorders>
              <w:right w:val="single" w:sz="6" w:space="0" w:color="BDD7EE"/>
            </w:tcBorders>
            <w:shd w:val="clear" w:color="auto" w:fill="D9D9D9"/>
          </w:tcPr>
          <w:p w14:paraId="230D4DD8" w14:textId="77777777" w:rsidR="000E729F" w:rsidRDefault="005F6C60">
            <w:pPr>
              <w:keepNext/>
              <w:widowControl w:val="0"/>
            </w:pPr>
            <w:r>
              <w:rPr>
                <w:rFonts w:ascii="Times New Roman" w:eastAsia="Times New Roman" w:hAnsi="Times New Roman" w:cs="Times New Roman"/>
                <w:sz w:val="22"/>
                <w:szCs w:val="22"/>
              </w:rPr>
              <w:t xml:space="preserve">C.2 </w:t>
            </w:r>
            <w:r>
              <w:t>Background</w:t>
            </w:r>
          </w:p>
          <w:p w14:paraId="50702AF0"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(300 Words)</w:t>
            </w:r>
          </w:p>
        </w:tc>
        <w:tc>
          <w:tcPr>
            <w:tcW w:w="7635" w:type="dxa"/>
            <w:tcBorders>
              <w:left w:val="single" w:sz="6" w:space="0" w:color="BDD7EE"/>
            </w:tcBorders>
          </w:tcPr>
          <w:p w14:paraId="7A2C205C" w14:textId="77777777" w:rsidR="000E729F" w:rsidRDefault="005F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provide background and rationale for the proposed project</w:t>
            </w:r>
          </w:p>
          <w:p w14:paraId="09E26E33" w14:textId="77777777" w:rsidR="000E729F" w:rsidRDefault="000E729F">
            <w:pPr>
              <w:jc w:val="both"/>
              <w:rPr>
                <w:rFonts w:ascii="Times New Roman" w:eastAsia="Times New Roman" w:hAnsi="Times New Roman" w:cs="Times New Roman"/>
                <w:sz w:val="24"/>
                <w:szCs w:val="24"/>
              </w:rPr>
            </w:pPr>
          </w:p>
          <w:p w14:paraId="4EAA48E8" w14:textId="77777777" w:rsidR="000E729F" w:rsidRDefault="000E729F">
            <w:pPr>
              <w:jc w:val="both"/>
              <w:rPr>
                <w:rFonts w:ascii="Times New Roman" w:eastAsia="Times New Roman" w:hAnsi="Times New Roman" w:cs="Times New Roman"/>
                <w:sz w:val="24"/>
                <w:szCs w:val="24"/>
              </w:rPr>
            </w:pPr>
          </w:p>
        </w:tc>
      </w:tr>
      <w:tr w:rsidR="000E729F" w14:paraId="1BF4AAF6" w14:textId="77777777">
        <w:tc>
          <w:tcPr>
            <w:tcW w:w="1695" w:type="dxa"/>
            <w:tcBorders>
              <w:right w:val="single" w:sz="6" w:space="0" w:color="BDD7EE"/>
            </w:tcBorders>
            <w:shd w:val="clear" w:color="auto" w:fill="D9D9D9"/>
          </w:tcPr>
          <w:p w14:paraId="422D6818" w14:textId="77777777" w:rsidR="000E729F" w:rsidRDefault="005F6C60">
            <w:pPr>
              <w:keepNext/>
              <w:rPr>
                <w:b/>
              </w:rPr>
            </w:pPr>
            <w:r>
              <w:rPr>
                <w:rFonts w:ascii="Times New Roman" w:eastAsia="Times New Roman" w:hAnsi="Times New Roman" w:cs="Times New Roman"/>
                <w:sz w:val="22"/>
                <w:szCs w:val="22"/>
              </w:rPr>
              <w:t xml:space="preserve">C.3 Goal and </w:t>
            </w:r>
            <w:r>
              <w:t>Objectives</w:t>
            </w:r>
          </w:p>
          <w:p w14:paraId="62FF3BE8" w14:textId="77777777" w:rsidR="000E729F" w:rsidRDefault="005F6C60">
            <w:pPr>
              <w:rPr>
                <w:rFonts w:ascii="Times New Roman" w:eastAsia="Times New Roman" w:hAnsi="Times New Roman" w:cs="Times New Roman"/>
                <w:sz w:val="22"/>
                <w:szCs w:val="22"/>
              </w:rPr>
            </w:pPr>
            <w:r>
              <w:t>(300 words)</w:t>
            </w:r>
          </w:p>
        </w:tc>
        <w:tc>
          <w:tcPr>
            <w:tcW w:w="7635" w:type="dxa"/>
            <w:tcBorders>
              <w:left w:val="single" w:sz="6" w:space="0" w:color="BDD7EE"/>
            </w:tcBorders>
          </w:tcPr>
          <w:p w14:paraId="74AA0F4A" w14:textId="77777777" w:rsidR="000E729F" w:rsidRDefault="005F6C6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should clearly spell out 3 to 5 objectives for the project and broader goal.</w:t>
            </w:r>
          </w:p>
          <w:p w14:paraId="3B198C2F" w14:textId="77777777" w:rsidR="000E729F" w:rsidRDefault="000E729F">
            <w:pPr>
              <w:rPr>
                <w:rFonts w:ascii="Times New Roman" w:eastAsia="Times New Roman" w:hAnsi="Times New Roman" w:cs="Times New Roman"/>
                <w:sz w:val="24"/>
                <w:szCs w:val="24"/>
              </w:rPr>
            </w:pPr>
          </w:p>
          <w:p w14:paraId="5E23BC1E" w14:textId="77777777" w:rsidR="000E729F" w:rsidRDefault="000E729F">
            <w:pPr>
              <w:rPr>
                <w:rFonts w:ascii="Times New Roman" w:eastAsia="Times New Roman" w:hAnsi="Times New Roman" w:cs="Times New Roman"/>
                <w:sz w:val="24"/>
                <w:szCs w:val="24"/>
              </w:rPr>
            </w:pPr>
          </w:p>
        </w:tc>
      </w:tr>
      <w:tr w:rsidR="000E729F" w14:paraId="5670F536" w14:textId="77777777">
        <w:tc>
          <w:tcPr>
            <w:tcW w:w="1695" w:type="dxa"/>
            <w:tcBorders>
              <w:right w:val="single" w:sz="6" w:space="0" w:color="BDD7EE"/>
            </w:tcBorders>
            <w:shd w:val="clear" w:color="auto" w:fill="D9D9D9"/>
          </w:tcPr>
          <w:p w14:paraId="144F4D9A" w14:textId="77777777" w:rsidR="000E729F" w:rsidRDefault="005F6C60">
            <w:pPr>
              <w:keepNext/>
            </w:pPr>
            <w:r>
              <w:t xml:space="preserve">C.4 Geographic coverage </w:t>
            </w:r>
          </w:p>
          <w:p w14:paraId="4160C332" w14:textId="77777777" w:rsidR="000E729F" w:rsidRDefault="005F6C60">
            <w:pPr>
              <w:keepNext/>
            </w:pPr>
            <w:r>
              <w:t>(150 words)</w:t>
            </w:r>
          </w:p>
          <w:p w14:paraId="382D1C1F" w14:textId="77777777" w:rsidR="000E729F" w:rsidRDefault="000E729F">
            <w:pPr>
              <w:keepNext/>
              <w:rPr>
                <w:rFonts w:ascii="Times New Roman" w:eastAsia="Times New Roman" w:hAnsi="Times New Roman" w:cs="Times New Roman"/>
                <w:sz w:val="22"/>
                <w:szCs w:val="22"/>
              </w:rPr>
            </w:pPr>
          </w:p>
        </w:tc>
        <w:tc>
          <w:tcPr>
            <w:tcW w:w="7635" w:type="dxa"/>
            <w:tcBorders>
              <w:left w:val="single" w:sz="6" w:space="0" w:color="BDD7EE"/>
            </w:tcBorders>
          </w:tcPr>
          <w:p w14:paraId="359CABA0" w14:textId="77777777" w:rsidR="000E729F" w:rsidRDefault="005F6C6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section should indicate the project implementation geographies</w:t>
            </w:r>
          </w:p>
        </w:tc>
      </w:tr>
      <w:tr w:rsidR="000E729F" w14:paraId="10CDE220" w14:textId="77777777">
        <w:tc>
          <w:tcPr>
            <w:tcW w:w="1695" w:type="dxa"/>
            <w:tcBorders>
              <w:right w:val="single" w:sz="6" w:space="0" w:color="BDD7EE"/>
            </w:tcBorders>
            <w:shd w:val="clear" w:color="auto" w:fill="D9D9D9"/>
          </w:tcPr>
          <w:p w14:paraId="467BFB86" w14:textId="77777777" w:rsidR="000E729F" w:rsidRDefault="005F6C6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C.5 Duration of the project (50 words)</w:t>
            </w:r>
          </w:p>
          <w:p w14:paraId="1D6D1488" w14:textId="77777777" w:rsidR="000E729F" w:rsidRDefault="000E729F">
            <w:pPr>
              <w:keepNext/>
            </w:pPr>
          </w:p>
        </w:tc>
        <w:tc>
          <w:tcPr>
            <w:tcW w:w="7635" w:type="dxa"/>
            <w:tcBorders>
              <w:left w:val="single" w:sz="6" w:space="0" w:color="BDD7EE"/>
            </w:tcBorders>
          </w:tcPr>
          <w:p w14:paraId="7CB95881" w14:textId="77777777" w:rsidR="000E729F" w:rsidRDefault="005F6C6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Start Date: DD/MM/YYYY</w:t>
            </w:r>
          </w:p>
          <w:p w14:paraId="6D85486B" w14:textId="77777777" w:rsidR="000E729F" w:rsidRDefault="000E729F">
            <w:pPr>
              <w:rPr>
                <w:rFonts w:ascii="Times New Roman" w:eastAsia="Times New Roman" w:hAnsi="Times New Roman" w:cs="Times New Roman"/>
                <w:i/>
                <w:sz w:val="24"/>
                <w:szCs w:val="24"/>
              </w:rPr>
            </w:pPr>
          </w:p>
          <w:p w14:paraId="2D381EF1" w14:textId="77777777" w:rsidR="000E729F" w:rsidRDefault="005F6C6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End Date: DD/MM/YYYY</w:t>
            </w:r>
          </w:p>
          <w:p w14:paraId="5D07D6F2" w14:textId="77777777" w:rsidR="000E729F" w:rsidRDefault="000E729F">
            <w:pPr>
              <w:rPr>
                <w:rFonts w:ascii="Times New Roman" w:eastAsia="Times New Roman" w:hAnsi="Times New Roman" w:cs="Times New Roman"/>
                <w:i/>
                <w:sz w:val="24"/>
                <w:szCs w:val="24"/>
              </w:rPr>
            </w:pPr>
          </w:p>
        </w:tc>
      </w:tr>
      <w:tr w:rsidR="000E729F" w14:paraId="4FD6E0A1" w14:textId="77777777">
        <w:tc>
          <w:tcPr>
            <w:tcW w:w="1695" w:type="dxa"/>
            <w:shd w:val="clear" w:color="auto" w:fill="D9D9D9"/>
          </w:tcPr>
          <w:p w14:paraId="4568A1CB"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C.6 Description of strategies, activities and GANTT Chart (4500 words)</w:t>
            </w:r>
          </w:p>
          <w:p w14:paraId="5A13BD1D" w14:textId="77777777" w:rsidR="000E729F" w:rsidRDefault="000E729F">
            <w:pPr>
              <w:rPr>
                <w:rFonts w:ascii="Times New Roman" w:eastAsia="Times New Roman" w:hAnsi="Times New Roman" w:cs="Times New Roman"/>
                <w:sz w:val="22"/>
                <w:szCs w:val="22"/>
              </w:rPr>
            </w:pPr>
          </w:p>
        </w:tc>
        <w:tc>
          <w:tcPr>
            <w:tcW w:w="7635" w:type="dxa"/>
          </w:tcPr>
          <w:p w14:paraId="424AEF9B"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spell out broad strategies and suggested activities under each strategy clearly linked to achieving the proposed objectives. </w:t>
            </w:r>
          </w:p>
        </w:tc>
      </w:tr>
      <w:tr w:rsidR="000E729F" w14:paraId="0CDE2916" w14:textId="77777777">
        <w:tc>
          <w:tcPr>
            <w:tcW w:w="1695" w:type="dxa"/>
            <w:shd w:val="clear" w:color="auto" w:fill="D9D9D9"/>
          </w:tcPr>
          <w:p w14:paraId="017459BB"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C.7 Human Resource /Team composition for the proposed project (1200 Words)</w:t>
            </w:r>
          </w:p>
          <w:p w14:paraId="67A31B38" w14:textId="77777777" w:rsidR="000E729F" w:rsidRDefault="000E729F">
            <w:pPr>
              <w:rPr>
                <w:rFonts w:ascii="Times New Roman" w:eastAsia="Times New Roman" w:hAnsi="Times New Roman" w:cs="Times New Roman"/>
                <w:sz w:val="22"/>
                <w:szCs w:val="22"/>
              </w:rPr>
            </w:pPr>
          </w:p>
        </w:tc>
        <w:tc>
          <w:tcPr>
            <w:tcW w:w="7635" w:type="dxa"/>
          </w:tcPr>
          <w:p w14:paraId="77582DB3"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Organogram with brief role and responsibility table for all position to be hired for the project </w:t>
            </w:r>
          </w:p>
        </w:tc>
      </w:tr>
      <w:tr w:rsidR="000E729F" w14:paraId="45747220" w14:textId="77777777">
        <w:tc>
          <w:tcPr>
            <w:tcW w:w="1695" w:type="dxa"/>
            <w:tcBorders>
              <w:right w:val="single" w:sz="6" w:space="0" w:color="BDD7EE"/>
            </w:tcBorders>
            <w:shd w:val="clear" w:color="auto" w:fill="D9D9D9"/>
          </w:tcPr>
          <w:p w14:paraId="41DAEA9D"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C.8 Monitoring systems with key monitoring indicators (500 words)</w:t>
            </w:r>
          </w:p>
        </w:tc>
        <w:tc>
          <w:tcPr>
            <w:tcW w:w="7635" w:type="dxa"/>
            <w:tcBorders>
              <w:left w:val="single" w:sz="6" w:space="0" w:color="BDD7EE"/>
            </w:tcBorders>
          </w:tcPr>
          <w:p w14:paraId="066756AA"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should briefly explain the monitoring systems to be put in place for the project with 3 to 5 key indicators which organization proposes to be used for monitoring the project implementation</w:t>
            </w:r>
          </w:p>
        </w:tc>
      </w:tr>
      <w:tr w:rsidR="000E729F" w14:paraId="071B066E" w14:textId="77777777">
        <w:tc>
          <w:tcPr>
            <w:tcW w:w="1695" w:type="dxa"/>
            <w:tcBorders>
              <w:right w:val="single" w:sz="6" w:space="0" w:color="BDD7EE"/>
            </w:tcBorders>
            <w:shd w:val="clear" w:color="auto" w:fill="D9D9D9"/>
          </w:tcPr>
          <w:p w14:paraId="1F4B2293"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C.9 Budget</w:t>
            </w:r>
          </w:p>
        </w:tc>
        <w:tc>
          <w:tcPr>
            <w:tcW w:w="7635" w:type="dxa"/>
            <w:tcBorders>
              <w:left w:val="single" w:sz="6" w:space="0" w:color="BDD7EE"/>
            </w:tcBorders>
          </w:tcPr>
          <w:p w14:paraId="207A18ED"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organization is expected to indicate tentative budget as per the attached template. </w:t>
            </w:r>
            <w:hyperlink r:id="rId12">
              <w:r>
                <w:rPr>
                  <w:rFonts w:ascii="Times New Roman" w:eastAsia="Times New Roman" w:hAnsi="Times New Roman" w:cs="Times New Roman"/>
                  <w:i/>
                  <w:color w:val="0563C1"/>
                  <w:sz w:val="24"/>
                  <w:szCs w:val="24"/>
                  <w:u w:val="single"/>
                </w:rPr>
                <w:t>Click here to download the budget template</w:t>
              </w:r>
            </w:hyperlink>
            <w:r>
              <w:rPr>
                <w:rFonts w:ascii="Times New Roman" w:eastAsia="Times New Roman" w:hAnsi="Times New Roman" w:cs="Times New Roman"/>
                <w:i/>
                <w:sz w:val="24"/>
                <w:szCs w:val="24"/>
              </w:rPr>
              <w:t>.</w:t>
            </w:r>
          </w:p>
        </w:tc>
      </w:tr>
      <w:tr w:rsidR="000E729F" w14:paraId="23FB6A90" w14:textId="77777777">
        <w:tc>
          <w:tcPr>
            <w:tcW w:w="1695" w:type="dxa"/>
            <w:tcBorders>
              <w:right w:val="single" w:sz="6" w:space="0" w:color="BDD7EE"/>
            </w:tcBorders>
            <w:shd w:val="clear" w:color="auto" w:fill="D9D9D9"/>
          </w:tcPr>
          <w:p w14:paraId="32D264A2"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C.10 Any other additional information to be submitted ( 600 Words)</w:t>
            </w:r>
          </w:p>
          <w:p w14:paraId="4C6B56F2" w14:textId="77777777" w:rsidR="000E729F" w:rsidRDefault="000E729F">
            <w:pPr>
              <w:rPr>
                <w:rFonts w:ascii="Times New Roman" w:eastAsia="Times New Roman" w:hAnsi="Times New Roman" w:cs="Times New Roman"/>
                <w:sz w:val="22"/>
                <w:szCs w:val="22"/>
              </w:rPr>
            </w:pPr>
          </w:p>
          <w:p w14:paraId="4CF34F51" w14:textId="77777777" w:rsidR="000E729F" w:rsidRDefault="000E729F">
            <w:pPr>
              <w:rPr>
                <w:rFonts w:ascii="Times New Roman" w:eastAsia="Times New Roman" w:hAnsi="Times New Roman" w:cs="Times New Roman"/>
                <w:sz w:val="22"/>
                <w:szCs w:val="22"/>
              </w:rPr>
            </w:pPr>
          </w:p>
        </w:tc>
        <w:tc>
          <w:tcPr>
            <w:tcW w:w="7635" w:type="dxa"/>
            <w:tcBorders>
              <w:left w:val="single" w:sz="6" w:space="0" w:color="BDD7EE"/>
            </w:tcBorders>
          </w:tcPr>
          <w:p w14:paraId="2D36A241"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organization can use the section to provide any additional detail they would like to submit as part of the proposal and not being captured in above heads for the proposal.</w:t>
            </w:r>
          </w:p>
        </w:tc>
      </w:tr>
    </w:tbl>
    <w:p w14:paraId="7F33CCB5" w14:textId="77777777" w:rsidR="000E729F" w:rsidRDefault="000E729F">
      <w:pPr>
        <w:rPr>
          <w:rFonts w:ascii="Times New Roman" w:eastAsia="Times New Roman" w:hAnsi="Times New Roman" w:cs="Times New Roman"/>
          <w:sz w:val="24"/>
          <w:szCs w:val="24"/>
        </w:rPr>
      </w:pPr>
    </w:p>
    <w:p w14:paraId="01413704" w14:textId="77777777" w:rsidR="000E729F" w:rsidRDefault="000E729F">
      <w:pPr>
        <w:rPr>
          <w:rFonts w:ascii="Times New Roman" w:eastAsia="Times New Roman" w:hAnsi="Times New Roman" w:cs="Times New Roman"/>
          <w:sz w:val="24"/>
          <w:szCs w:val="24"/>
        </w:rPr>
      </w:pPr>
    </w:p>
    <w:p w14:paraId="3DE84049" w14:textId="77777777" w:rsidR="000E729F" w:rsidRDefault="000E729F">
      <w:pPr>
        <w:rPr>
          <w:rFonts w:ascii="Times New Roman" w:eastAsia="Times New Roman" w:hAnsi="Times New Roman" w:cs="Times New Roman"/>
          <w:sz w:val="24"/>
          <w:szCs w:val="24"/>
        </w:rPr>
      </w:pPr>
    </w:p>
    <w:p w14:paraId="11F71454" w14:textId="77777777" w:rsidR="000E729F" w:rsidRDefault="000E729F">
      <w:pPr>
        <w:rPr>
          <w:rFonts w:ascii="Times New Roman" w:eastAsia="Times New Roman" w:hAnsi="Times New Roman" w:cs="Times New Roman"/>
          <w:sz w:val="24"/>
          <w:szCs w:val="24"/>
        </w:rPr>
      </w:pPr>
    </w:p>
    <w:tbl>
      <w:tblPr>
        <w:tblStyle w:val="affffff2"/>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E729F" w14:paraId="26626AC8" w14:textId="77777777">
        <w:tc>
          <w:tcPr>
            <w:tcW w:w="9330" w:type="dxa"/>
            <w:gridSpan w:val="2"/>
            <w:shd w:val="clear" w:color="auto" w:fill="002060"/>
          </w:tcPr>
          <w:p w14:paraId="4ED3975B" w14:textId="77777777" w:rsidR="000E729F" w:rsidRDefault="005F6C6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D. References </w:t>
            </w:r>
          </w:p>
        </w:tc>
      </w:tr>
      <w:tr w:rsidR="000E729F" w14:paraId="33DA9AE8" w14:textId="77777777">
        <w:trPr>
          <w:trHeight w:val="507"/>
        </w:trPr>
        <w:tc>
          <w:tcPr>
            <w:tcW w:w="9330" w:type="dxa"/>
            <w:gridSpan w:val="2"/>
            <w:shd w:val="clear" w:color="auto" w:fill="D9D9D9"/>
          </w:tcPr>
          <w:p w14:paraId="28A743A3"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0E729F" w14:paraId="07F2195C" w14:textId="77777777">
        <w:tc>
          <w:tcPr>
            <w:tcW w:w="1695" w:type="dxa"/>
            <w:tcBorders>
              <w:right w:val="single" w:sz="6" w:space="0" w:color="BDD7EE"/>
            </w:tcBorders>
            <w:shd w:val="clear" w:color="auto" w:fill="D9D9D9"/>
          </w:tcPr>
          <w:p w14:paraId="64759630"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0E0F9C76" w14:textId="77777777" w:rsidR="000E729F" w:rsidRDefault="000E729F">
            <w:pPr>
              <w:rPr>
                <w:rFonts w:ascii="Times New Roman" w:eastAsia="Times New Roman" w:hAnsi="Times New Roman" w:cs="Times New Roman"/>
                <w:sz w:val="22"/>
                <w:szCs w:val="22"/>
              </w:rPr>
            </w:pPr>
          </w:p>
        </w:tc>
      </w:tr>
      <w:tr w:rsidR="000E729F" w14:paraId="7076511F" w14:textId="77777777">
        <w:tc>
          <w:tcPr>
            <w:tcW w:w="1695" w:type="dxa"/>
            <w:tcBorders>
              <w:right w:val="single" w:sz="6" w:space="0" w:color="BDD7EE"/>
            </w:tcBorders>
            <w:shd w:val="clear" w:color="auto" w:fill="D9D9D9"/>
          </w:tcPr>
          <w:p w14:paraId="6DC3A4A1"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058F95E6" w14:textId="77777777" w:rsidR="000E729F" w:rsidRDefault="000E729F">
            <w:pPr>
              <w:rPr>
                <w:rFonts w:ascii="Times New Roman" w:eastAsia="Times New Roman" w:hAnsi="Times New Roman" w:cs="Times New Roman"/>
                <w:sz w:val="22"/>
                <w:szCs w:val="22"/>
              </w:rPr>
            </w:pPr>
          </w:p>
        </w:tc>
      </w:tr>
      <w:tr w:rsidR="000E729F" w14:paraId="5EC60549" w14:textId="77777777">
        <w:tc>
          <w:tcPr>
            <w:tcW w:w="1695" w:type="dxa"/>
            <w:tcBorders>
              <w:right w:val="single" w:sz="6" w:space="0" w:color="BDD7EE"/>
            </w:tcBorders>
            <w:shd w:val="clear" w:color="auto" w:fill="D9D9D9"/>
          </w:tcPr>
          <w:p w14:paraId="061317CA"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258447DF" w14:textId="77777777" w:rsidR="000E729F" w:rsidRDefault="000E729F">
            <w:pPr>
              <w:rPr>
                <w:rFonts w:ascii="Times New Roman" w:eastAsia="Times New Roman" w:hAnsi="Times New Roman" w:cs="Times New Roman"/>
                <w:sz w:val="22"/>
                <w:szCs w:val="22"/>
              </w:rPr>
            </w:pPr>
          </w:p>
        </w:tc>
      </w:tr>
    </w:tbl>
    <w:p w14:paraId="6DC5A21A" w14:textId="77777777" w:rsidR="000E729F" w:rsidRDefault="000E729F">
      <w:pPr>
        <w:rPr>
          <w:rFonts w:ascii="Times New Roman" w:eastAsia="Times New Roman" w:hAnsi="Times New Roman" w:cs="Times New Roman"/>
          <w:sz w:val="22"/>
          <w:szCs w:val="22"/>
        </w:rPr>
      </w:pPr>
    </w:p>
    <w:tbl>
      <w:tblPr>
        <w:tblStyle w:val="affffff3"/>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0E729F" w14:paraId="4E35E004"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51E89E7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E. Preventing Sexual Exploitation and Abuse (PSEA) Capacity Assessment </w:t>
            </w:r>
            <w:r>
              <w:rPr>
                <w:rFonts w:ascii="Times New Roman" w:eastAsia="Times New Roman" w:hAnsi="Times New Roman" w:cs="Times New Roman"/>
                <w:sz w:val="22"/>
                <w:szCs w:val="22"/>
              </w:rPr>
              <w:t xml:space="preserve"> </w:t>
            </w:r>
          </w:p>
          <w:p w14:paraId="6413AE4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621156A5" w14:textId="77777777" w:rsidR="000E729F" w:rsidRDefault="000E729F">
            <w:pPr>
              <w:rPr>
                <w:rFonts w:ascii="Times New Roman" w:eastAsia="Times New Roman" w:hAnsi="Times New Roman" w:cs="Times New Roman"/>
                <w:sz w:val="22"/>
                <w:szCs w:val="22"/>
              </w:rPr>
            </w:pPr>
          </w:p>
        </w:tc>
      </w:tr>
      <w:tr w:rsidR="000E729F" w14:paraId="25B3540A"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3DFDEC3"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E.0 Preliminary Screening </w:t>
            </w:r>
          </w:p>
          <w:p w14:paraId="3E718222" w14:textId="77777777" w:rsidR="000E729F" w:rsidRDefault="000E729F">
            <w:pPr>
              <w:rPr>
                <w:rFonts w:ascii="Times New Roman" w:eastAsia="Times New Roman" w:hAnsi="Times New Roman" w:cs="Times New Roman"/>
                <w:sz w:val="22"/>
                <w:szCs w:val="22"/>
              </w:rPr>
            </w:pPr>
          </w:p>
          <w:p w14:paraId="239A1B09" w14:textId="77777777" w:rsidR="000E729F" w:rsidRDefault="000E729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0BE316"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6513B362" w14:textId="77777777" w:rsidR="000E729F" w:rsidRDefault="005F6C6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193677906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
                <w:id w:val="804582909"/>
              </w:sdtPr>
              <w:sdtContent>
                <w:r>
                  <w:rPr>
                    <w:rFonts w:ascii="Arial Unicode MS" w:eastAsia="Arial Unicode MS" w:hAnsi="Arial Unicode MS" w:cs="Arial Unicode MS"/>
                    <w:sz w:val="22"/>
                    <w:szCs w:val="22"/>
                  </w:rPr>
                  <w:t>☐</w:t>
                </w:r>
              </w:sdtContent>
            </w:sdt>
          </w:p>
          <w:p w14:paraId="3FD5A220" w14:textId="77777777" w:rsidR="000E729F" w:rsidRDefault="000E729F">
            <w:pPr>
              <w:jc w:val="both"/>
              <w:rPr>
                <w:rFonts w:ascii="Times New Roman" w:eastAsia="Times New Roman" w:hAnsi="Times New Roman" w:cs="Times New Roman"/>
                <w:sz w:val="22"/>
                <w:szCs w:val="22"/>
              </w:rPr>
            </w:pPr>
          </w:p>
          <w:p w14:paraId="01B97235" w14:textId="77777777" w:rsidR="000E729F" w:rsidRDefault="005F6C6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p>
          <w:p w14:paraId="425F00CB" w14:textId="77777777" w:rsidR="000E729F" w:rsidRDefault="000E729F">
            <w:pPr>
              <w:jc w:val="both"/>
              <w:rPr>
                <w:rFonts w:ascii="Times New Roman" w:eastAsia="Times New Roman" w:hAnsi="Times New Roman" w:cs="Times New Roman"/>
                <w:sz w:val="22"/>
                <w:szCs w:val="22"/>
              </w:rPr>
            </w:pPr>
          </w:p>
          <w:p w14:paraId="51AE45A9" w14:textId="77777777" w:rsidR="000E729F" w:rsidRDefault="005F6C6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0E729F" w14:paraId="0AAD08CC"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6BABCFD5"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51142B" w14:textId="77777777" w:rsidR="000E729F" w:rsidRDefault="005F6C6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767F7DC6" w14:textId="77777777" w:rsidR="000E729F" w:rsidRDefault="005F6C6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2"/>
                <w:id w:val="1686403339"/>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14091210" w14:textId="77777777" w:rsidR="000E729F" w:rsidRDefault="000E729F">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3B06B07A" w14:textId="77777777" w:rsidR="000E729F" w:rsidRDefault="005F6C6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47502570"/>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0E729F" w14:paraId="7E19D676"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2B3730BC"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E.1 Policy Requirement </w:t>
            </w:r>
          </w:p>
          <w:p w14:paraId="7F555FBB" w14:textId="77777777" w:rsidR="000E729F" w:rsidRDefault="000E729F">
            <w:pPr>
              <w:rPr>
                <w:rFonts w:ascii="Times New Roman" w:eastAsia="Times New Roman" w:hAnsi="Times New Roman" w:cs="Times New Roman"/>
                <w:sz w:val="22"/>
                <w:szCs w:val="22"/>
              </w:rPr>
            </w:pPr>
          </w:p>
          <w:p w14:paraId="0946750F" w14:textId="77777777" w:rsidR="000E729F" w:rsidRDefault="000E729F">
            <w:pPr>
              <w:rPr>
                <w:rFonts w:ascii="Times New Roman" w:eastAsia="Times New Roman" w:hAnsi="Times New Roman" w:cs="Times New Roman"/>
                <w:sz w:val="22"/>
                <w:szCs w:val="22"/>
              </w:rPr>
            </w:pPr>
          </w:p>
          <w:p w14:paraId="6F05781E" w14:textId="77777777" w:rsidR="000E729F" w:rsidRDefault="000E729F">
            <w:pPr>
              <w:rPr>
                <w:rFonts w:ascii="Times New Roman" w:eastAsia="Times New Roman" w:hAnsi="Times New Roman" w:cs="Times New Roman"/>
                <w:sz w:val="22"/>
                <w:szCs w:val="22"/>
              </w:rPr>
            </w:pPr>
          </w:p>
          <w:p w14:paraId="3FDE1587" w14:textId="77777777" w:rsidR="000E729F" w:rsidRDefault="000E729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5ECB4FC" w14:textId="77777777" w:rsidR="000E729F" w:rsidRDefault="005F6C6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24E7F254" w14:textId="77777777" w:rsidR="000E729F" w:rsidRDefault="000E729F">
            <w:pPr>
              <w:rPr>
                <w:rFonts w:ascii="Times New Roman" w:eastAsia="Times New Roman" w:hAnsi="Times New Roman" w:cs="Times New Roman"/>
                <w:sz w:val="22"/>
                <w:szCs w:val="22"/>
              </w:rPr>
            </w:pPr>
          </w:p>
          <w:p w14:paraId="71483EA1"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7B97969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213470152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5"/>
                <w:id w:val="-1581439606"/>
              </w:sdtPr>
              <w:sdtContent>
                <w:r>
                  <w:rPr>
                    <w:rFonts w:ascii="Arial Unicode MS" w:eastAsia="Arial Unicode MS" w:hAnsi="Arial Unicode MS" w:cs="Arial Unicode MS"/>
                    <w:sz w:val="22"/>
                    <w:szCs w:val="22"/>
                  </w:rPr>
                  <w:t>☐</w:t>
                </w:r>
              </w:sdtContent>
            </w:sdt>
          </w:p>
          <w:p w14:paraId="0178A1C8" w14:textId="77777777" w:rsidR="000E729F" w:rsidRDefault="000E729F">
            <w:pPr>
              <w:rPr>
                <w:rFonts w:ascii="Times New Roman" w:eastAsia="Times New Roman" w:hAnsi="Times New Roman" w:cs="Times New Roman"/>
                <w:sz w:val="22"/>
                <w:szCs w:val="22"/>
              </w:rPr>
            </w:pPr>
          </w:p>
          <w:p w14:paraId="0BE32C6F"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52C4956" w14:textId="77777777" w:rsidR="000E729F" w:rsidRDefault="005F6C6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2F063143" w14:textId="77777777" w:rsidR="000E729F" w:rsidRDefault="005F6C6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1B9C9E56" w14:textId="77777777" w:rsidR="000E729F" w:rsidRDefault="005F6C6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14:paraId="627313E8" w14:textId="77777777" w:rsidR="000E729F" w:rsidRDefault="005F6C6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3CF987D" w14:textId="77777777" w:rsidR="000E729F" w:rsidRDefault="000E729F">
            <w:pPr>
              <w:rPr>
                <w:rFonts w:ascii="Times New Roman" w:eastAsia="Times New Roman" w:hAnsi="Times New Roman" w:cs="Times New Roman"/>
                <w:sz w:val="22"/>
                <w:szCs w:val="22"/>
              </w:rPr>
            </w:pPr>
          </w:p>
        </w:tc>
      </w:tr>
      <w:tr w:rsidR="000E729F" w14:paraId="4DD48E1D"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4045722A"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339947E"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13027A72"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12024A1"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186085806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7"/>
                <w:id w:val="-32651647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8"/>
                <w:id w:val="-1753968609"/>
              </w:sdtPr>
              <w:sdtContent>
                <w:r>
                  <w:rPr>
                    <w:rFonts w:ascii="Arial Unicode MS" w:eastAsia="Arial Unicode MS" w:hAnsi="Arial Unicode MS" w:cs="Arial Unicode MS"/>
                    <w:sz w:val="22"/>
                    <w:szCs w:val="22"/>
                  </w:rPr>
                  <w:t>☐</w:t>
                </w:r>
              </w:sdtContent>
            </w:sdt>
          </w:p>
          <w:p w14:paraId="292A1DB0" w14:textId="77777777" w:rsidR="000E729F" w:rsidRDefault="000E729F">
            <w:pPr>
              <w:rPr>
                <w:rFonts w:ascii="Times New Roman" w:eastAsia="Times New Roman" w:hAnsi="Times New Roman" w:cs="Times New Roman"/>
                <w:sz w:val="22"/>
                <w:szCs w:val="22"/>
              </w:rPr>
            </w:pPr>
          </w:p>
          <w:p w14:paraId="4FC1C3AD"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Supporting documentation may include:</w:t>
            </w:r>
          </w:p>
          <w:p w14:paraId="577C9C69" w14:textId="77777777" w:rsidR="000E729F" w:rsidRDefault="005F6C60">
            <w:pPr>
              <w:numPr>
                <w:ilvl w:val="0"/>
                <w:numId w:val="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62895CCE" w14:textId="77777777" w:rsidR="000E729F" w:rsidRDefault="005F6C60">
            <w:pPr>
              <w:numPr>
                <w:ilvl w:val="0"/>
                <w:numId w:val="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4ABA43EB" w14:textId="77777777" w:rsidR="000E729F" w:rsidRDefault="000E729F">
            <w:pPr>
              <w:rPr>
                <w:rFonts w:ascii="Times New Roman" w:eastAsia="Times New Roman" w:hAnsi="Times New Roman" w:cs="Times New Roman"/>
                <w:sz w:val="22"/>
                <w:szCs w:val="22"/>
              </w:rPr>
            </w:pPr>
          </w:p>
          <w:p w14:paraId="66CC7C97" w14:textId="77777777" w:rsidR="000E729F" w:rsidRDefault="005F6C6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0E729F" w14:paraId="6049AB9B"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E5CBF88"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72CABCE"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07C7F128" w14:textId="77777777" w:rsidR="000E729F" w:rsidRDefault="000E729F">
            <w:pPr>
              <w:rPr>
                <w:rFonts w:ascii="Times New Roman" w:eastAsia="Times New Roman" w:hAnsi="Times New Roman" w:cs="Times New Roman"/>
                <w:sz w:val="22"/>
                <w:szCs w:val="22"/>
              </w:rPr>
            </w:pPr>
          </w:p>
          <w:p w14:paraId="1C7B2DA0"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166735465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1983384265"/>
              </w:sdtPr>
              <w:sdtContent>
                <w:r>
                  <w:rPr>
                    <w:rFonts w:ascii="Arial Unicode MS" w:eastAsia="Arial Unicode MS" w:hAnsi="Arial Unicode MS" w:cs="Arial Unicode MS"/>
                    <w:sz w:val="22"/>
                    <w:szCs w:val="22"/>
                  </w:rPr>
                  <w:t>☐</w:t>
                </w:r>
              </w:sdtContent>
            </w:sdt>
          </w:p>
          <w:p w14:paraId="3C921F67" w14:textId="77777777" w:rsidR="000E729F" w:rsidRDefault="000E729F">
            <w:pPr>
              <w:rPr>
                <w:rFonts w:ascii="Times New Roman" w:eastAsia="Times New Roman" w:hAnsi="Times New Roman" w:cs="Times New Roman"/>
                <w:sz w:val="22"/>
                <w:szCs w:val="22"/>
              </w:rPr>
            </w:pPr>
          </w:p>
          <w:p w14:paraId="4CCB88CF"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374C5799" w14:textId="77777777" w:rsidR="000E729F" w:rsidRDefault="005F6C6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06C95FBA" w14:textId="77777777" w:rsidR="000E729F" w:rsidRDefault="005F6C6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766A1F8F" w14:textId="77777777" w:rsidR="000E729F" w:rsidRDefault="005F6C6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0E729F" w14:paraId="39FB7B7F"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549407D"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63BB374" w14:textId="77777777" w:rsidR="000E729F" w:rsidRDefault="005F6C6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1B606440" w14:textId="77777777" w:rsidR="000E729F" w:rsidRDefault="005F6C60">
            <w:pPr>
              <w:widowControl w:val="0"/>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3">
              <w:r>
                <w:rPr>
                  <w:rFonts w:ascii="Times New Roman" w:eastAsia="Times New Roman" w:hAnsi="Times New Roman" w:cs="Times New Roman"/>
                  <w:sz w:val="22"/>
                  <w:szCs w:val="22"/>
                </w:rPr>
                <w:t>UN's definition</w:t>
              </w:r>
            </w:hyperlink>
            <w:r>
              <w:rPr>
                <w:rFonts w:ascii="Times New Roman" w:eastAsia="Times New Roman" w:hAnsi="Times New Roman" w:cs="Times New Roman"/>
                <w:sz w:val="22"/>
                <w:szCs w:val="22"/>
              </w:rPr>
              <w:t xml:space="preserve">); </w:t>
            </w:r>
          </w:p>
          <w:p w14:paraId="5BF2AF6F" w14:textId="77777777" w:rsidR="000E729F" w:rsidRDefault="005F6C60">
            <w:pPr>
              <w:widowControl w:val="0"/>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08411A68" w14:textId="77777777" w:rsidR="000E729F" w:rsidRDefault="005F6C60">
            <w:pPr>
              <w:widowControl w:val="0"/>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(i.e. prompt reporting of allegations and referral of victims).</w:t>
            </w:r>
          </w:p>
          <w:p w14:paraId="449EBC88" w14:textId="77777777" w:rsidR="000E729F" w:rsidRDefault="000E729F">
            <w:pPr>
              <w:widowControl w:val="0"/>
              <w:rPr>
                <w:rFonts w:ascii="Times New Roman" w:eastAsia="Times New Roman" w:hAnsi="Times New Roman" w:cs="Times New Roman"/>
                <w:sz w:val="22"/>
                <w:szCs w:val="22"/>
              </w:rPr>
            </w:pPr>
          </w:p>
          <w:p w14:paraId="18B3827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1150051601"/>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2"/>
                <w:id w:val="547261204"/>
              </w:sdtPr>
              <w:sdtContent>
                <w:r>
                  <w:rPr>
                    <w:rFonts w:ascii="Arial Unicode MS" w:eastAsia="Arial Unicode MS" w:hAnsi="Arial Unicode MS" w:cs="Arial Unicode MS"/>
                    <w:sz w:val="22"/>
                    <w:szCs w:val="22"/>
                  </w:rPr>
                  <w:t>☐</w:t>
                </w:r>
              </w:sdtContent>
            </w:sdt>
          </w:p>
          <w:p w14:paraId="39A055D6" w14:textId="77777777" w:rsidR="000E729F" w:rsidRDefault="000E729F">
            <w:pPr>
              <w:rPr>
                <w:rFonts w:ascii="Times New Roman" w:eastAsia="Times New Roman" w:hAnsi="Times New Roman" w:cs="Times New Roman"/>
                <w:sz w:val="22"/>
                <w:szCs w:val="22"/>
              </w:rPr>
            </w:pPr>
          </w:p>
          <w:p w14:paraId="5709C756"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D310ADB" w14:textId="77777777" w:rsidR="000E729F" w:rsidRDefault="005F6C60">
            <w:pPr>
              <w:numPr>
                <w:ilvl w:val="0"/>
                <w:numId w:val="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4D7A3A84" w14:textId="77777777" w:rsidR="000E729F" w:rsidRDefault="005F6C60">
            <w:pPr>
              <w:numPr>
                <w:ilvl w:val="0"/>
                <w:numId w:val="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6523B451" w14:textId="77777777" w:rsidR="000E729F" w:rsidRDefault="005F6C60">
            <w:pPr>
              <w:numPr>
                <w:ilvl w:val="0"/>
                <w:numId w:val="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25C96384" w14:textId="77777777" w:rsidR="000E729F" w:rsidRDefault="005F6C60">
            <w:pPr>
              <w:numPr>
                <w:ilvl w:val="0"/>
                <w:numId w:val="1"/>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0E729F" w14:paraId="28D1230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FBD87FB"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E.5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516A803"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7138506E" w14:textId="77777777" w:rsidR="000E729F" w:rsidRDefault="000E729F">
            <w:pPr>
              <w:rPr>
                <w:rFonts w:ascii="Times New Roman" w:eastAsia="Times New Roman" w:hAnsi="Times New Roman" w:cs="Times New Roman"/>
                <w:sz w:val="22"/>
                <w:szCs w:val="22"/>
              </w:rPr>
            </w:pPr>
          </w:p>
          <w:p w14:paraId="187287E5"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75644077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383176367"/>
              </w:sdtPr>
              <w:sdtContent>
                <w:r>
                  <w:rPr>
                    <w:rFonts w:ascii="Arial Unicode MS" w:eastAsia="Arial Unicode MS" w:hAnsi="Arial Unicode MS" w:cs="Arial Unicode MS"/>
                    <w:sz w:val="22"/>
                    <w:szCs w:val="22"/>
                  </w:rPr>
                  <w:t>☐</w:t>
                </w:r>
              </w:sdtContent>
            </w:sdt>
          </w:p>
          <w:p w14:paraId="7CD42073" w14:textId="77777777" w:rsidR="000E729F" w:rsidRDefault="000E729F">
            <w:pPr>
              <w:rPr>
                <w:rFonts w:ascii="Times New Roman" w:eastAsia="Times New Roman" w:hAnsi="Times New Roman" w:cs="Times New Roman"/>
                <w:sz w:val="22"/>
                <w:szCs w:val="22"/>
              </w:rPr>
            </w:pPr>
          </w:p>
          <w:p w14:paraId="70EDC7D2"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6D17C0CB"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434C0F2D"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57EF0CAF"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08C67F87"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42170B60"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091C3799"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1A8D9445" w14:textId="77777777" w:rsidR="000E729F" w:rsidRDefault="005F6C6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447DCA92" w14:textId="77777777" w:rsidR="000E729F" w:rsidRDefault="000E729F">
            <w:pPr>
              <w:rPr>
                <w:rFonts w:ascii="Times New Roman" w:eastAsia="Times New Roman" w:hAnsi="Times New Roman" w:cs="Times New Roman"/>
                <w:sz w:val="22"/>
                <w:szCs w:val="22"/>
              </w:rPr>
            </w:pPr>
          </w:p>
        </w:tc>
      </w:tr>
      <w:tr w:rsidR="000E729F" w14:paraId="2982C77F"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A396ACD"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7C34192" w14:textId="77777777" w:rsidR="000E729F" w:rsidRDefault="005F6C60">
            <w:pPr>
              <w:rPr>
                <w:rFonts w:ascii="Times New Roman" w:eastAsia="Times New Roman" w:hAnsi="Times New Roman" w:cs="Times New Roman"/>
                <w:sz w:val="22"/>
                <w:szCs w:val="22"/>
              </w:rPr>
            </w:pPr>
            <w:bookmarkStart w:id="3" w:name="_heading=h.2et92p0" w:colFirst="0" w:colLast="0"/>
            <w:bookmarkEnd w:id="3"/>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68B744B2" w14:textId="77777777" w:rsidR="000E729F" w:rsidRDefault="000E729F">
            <w:pPr>
              <w:rPr>
                <w:rFonts w:ascii="Times New Roman" w:eastAsia="Times New Roman" w:hAnsi="Times New Roman" w:cs="Times New Roman"/>
                <w:sz w:val="22"/>
                <w:szCs w:val="22"/>
              </w:rPr>
            </w:pPr>
          </w:p>
          <w:p w14:paraId="59D3458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80489070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416837748"/>
              </w:sdtPr>
              <w:sdtContent>
                <w:r>
                  <w:rPr>
                    <w:rFonts w:ascii="Arial Unicode MS" w:eastAsia="Arial Unicode MS" w:hAnsi="Arial Unicode MS" w:cs="Arial Unicode MS"/>
                    <w:sz w:val="22"/>
                    <w:szCs w:val="22"/>
                  </w:rPr>
                  <w:t>☐</w:t>
                </w:r>
              </w:sdtContent>
            </w:sdt>
          </w:p>
          <w:p w14:paraId="191EC587"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4C8C8716" w14:textId="77777777" w:rsidR="000E729F" w:rsidRDefault="005F6C6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462735ED" w14:textId="77777777" w:rsidR="000E729F" w:rsidRDefault="005F6C6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694CA441" w14:textId="77777777" w:rsidR="000E729F" w:rsidRDefault="005F6C6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3C4645AE" w14:textId="77777777" w:rsidR="000E729F" w:rsidRDefault="005F6C6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6EEBE58C" w14:textId="77777777" w:rsidR="000E729F" w:rsidRDefault="005F6C6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6AD214AF" w14:textId="77777777" w:rsidR="000E729F" w:rsidRDefault="005F6C6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8705BE9" w14:textId="77777777" w:rsidR="000E729F" w:rsidRDefault="000E729F">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0E729F" w14:paraId="257A8D67"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92C226A"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D30F6BA"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6A761C94" w14:textId="77777777" w:rsidR="000E729F" w:rsidRDefault="000E729F">
            <w:pPr>
              <w:rPr>
                <w:rFonts w:ascii="Times New Roman" w:eastAsia="Times New Roman" w:hAnsi="Times New Roman" w:cs="Times New Roman"/>
                <w:sz w:val="22"/>
                <w:szCs w:val="22"/>
              </w:rPr>
            </w:pPr>
          </w:p>
          <w:p w14:paraId="50333FE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166650698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8"/>
                <w:id w:val="990142311"/>
              </w:sdtPr>
              <w:sdtContent>
                <w:r>
                  <w:rPr>
                    <w:rFonts w:ascii="Arial Unicode MS" w:eastAsia="Arial Unicode MS" w:hAnsi="Arial Unicode MS" w:cs="Arial Unicode MS"/>
                    <w:sz w:val="22"/>
                    <w:szCs w:val="22"/>
                  </w:rPr>
                  <w:t>☐</w:t>
                </w:r>
              </w:sdtContent>
            </w:sdt>
          </w:p>
          <w:p w14:paraId="5926FDC5" w14:textId="77777777" w:rsidR="000E729F" w:rsidRDefault="000E729F">
            <w:pPr>
              <w:rPr>
                <w:rFonts w:ascii="Times New Roman" w:eastAsia="Times New Roman" w:hAnsi="Times New Roman" w:cs="Times New Roman"/>
                <w:sz w:val="22"/>
                <w:szCs w:val="22"/>
              </w:rPr>
            </w:pPr>
          </w:p>
          <w:p w14:paraId="47E256A4"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5122B6E1" w14:textId="77777777" w:rsidR="000E729F" w:rsidRDefault="005F6C6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3BCEC5C2" w14:textId="77777777" w:rsidR="000E729F" w:rsidRDefault="005F6C6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06856C29" w14:textId="77777777" w:rsidR="000E729F" w:rsidRDefault="005F6C6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47931BB7" w14:textId="77777777" w:rsidR="000E729F" w:rsidRDefault="005F6C6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719B0582" w14:textId="77777777" w:rsidR="000E729F" w:rsidRDefault="005F6C6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32F37BF" w14:textId="77777777" w:rsidR="000E729F" w:rsidRDefault="000E729F">
            <w:pPr>
              <w:rPr>
                <w:rFonts w:ascii="Times New Roman" w:eastAsia="Times New Roman" w:hAnsi="Times New Roman" w:cs="Times New Roman"/>
                <w:sz w:val="22"/>
                <w:szCs w:val="22"/>
              </w:rPr>
            </w:pPr>
          </w:p>
        </w:tc>
      </w:tr>
      <w:tr w:rsidR="000E729F" w14:paraId="28AD085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98F7B49"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0799BAD" w14:textId="77777777" w:rsidR="000E729F" w:rsidRDefault="005F6C6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145614DE" w14:textId="77777777" w:rsidR="000E729F" w:rsidRDefault="000E729F">
            <w:pPr>
              <w:jc w:val="both"/>
              <w:rPr>
                <w:rFonts w:ascii="Times New Roman" w:eastAsia="Times New Roman" w:hAnsi="Times New Roman" w:cs="Times New Roman"/>
                <w:sz w:val="22"/>
                <w:szCs w:val="22"/>
              </w:rPr>
            </w:pPr>
          </w:p>
          <w:p w14:paraId="456B3408"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9"/>
                <w:id w:val="1427463276"/>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0"/>
                <w:id w:val="-52849217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1"/>
                <w:id w:val="1333329831"/>
              </w:sdtPr>
              <w:sdtContent>
                <w:r>
                  <w:rPr>
                    <w:rFonts w:ascii="Arial Unicode MS" w:eastAsia="Arial Unicode MS" w:hAnsi="Arial Unicode MS" w:cs="Arial Unicode MS"/>
                    <w:sz w:val="22"/>
                    <w:szCs w:val="22"/>
                  </w:rPr>
                  <w:t>☐</w:t>
                </w:r>
              </w:sdtContent>
            </w:sdt>
          </w:p>
          <w:p w14:paraId="3CB7F744" w14:textId="77777777" w:rsidR="000E729F" w:rsidRDefault="000E729F">
            <w:pPr>
              <w:rPr>
                <w:rFonts w:ascii="Times New Roman" w:eastAsia="Times New Roman" w:hAnsi="Times New Roman" w:cs="Times New Roman"/>
                <w:sz w:val="22"/>
                <w:szCs w:val="22"/>
              </w:rPr>
            </w:pPr>
          </w:p>
          <w:p w14:paraId="7895B5CE" w14:textId="77777777" w:rsidR="000E729F" w:rsidRDefault="005F6C6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226C9254" w14:textId="77777777" w:rsidR="000E729F" w:rsidRDefault="005F6C6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3A3668F9" w14:textId="77777777" w:rsidR="000E729F" w:rsidRDefault="005F6C6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Specific measures to identify and reduce risks of SEA in programme delivery.</w:t>
            </w:r>
          </w:p>
          <w:p w14:paraId="5465E4BC" w14:textId="77777777" w:rsidR="000E729F" w:rsidRDefault="005F6C6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404D6B0" w14:textId="77777777" w:rsidR="000E729F" w:rsidRDefault="000E729F">
            <w:pPr>
              <w:rPr>
                <w:rFonts w:ascii="Times New Roman" w:eastAsia="Times New Roman" w:hAnsi="Times New Roman" w:cs="Times New Roman"/>
                <w:sz w:val="22"/>
                <w:szCs w:val="22"/>
              </w:rPr>
            </w:pPr>
          </w:p>
        </w:tc>
      </w:tr>
    </w:tbl>
    <w:p w14:paraId="1125A263" w14:textId="77777777" w:rsidR="000E729F" w:rsidRDefault="000E729F">
      <w:pPr>
        <w:rPr>
          <w:rFonts w:ascii="Times New Roman" w:eastAsia="Times New Roman" w:hAnsi="Times New Roman" w:cs="Times New Roman"/>
          <w:sz w:val="22"/>
          <w:szCs w:val="22"/>
        </w:rPr>
      </w:pPr>
    </w:p>
    <w:sectPr w:rsidR="000E729F">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1376" w14:textId="77777777" w:rsidR="002A3DCD" w:rsidRDefault="002A3DCD">
      <w:r>
        <w:separator/>
      </w:r>
    </w:p>
  </w:endnote>
  <w:endnote w:type="continuationSeparator" w:id="0">
    <w:p w14:paraId="28D1F6B8" w14:textId="77777777" w:rsidR="002A3DCD" w:rsidRDefault="002A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HWLO T+ Linotype Univers">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44C9" w14:textId="77777777" w:rsidR="000E729F" w:rsidRDefault="000E72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B88C" w14:textId="692F84D5" w:rsidR="000E729F" w:rsidRDefault="005F6C6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10B98">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9389" w14:textId="77777777" w:rsidR="000E729F" w:rsidRDefault="000E72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BEF9" w14:textId="77777777" w:rsidR="002A3DCD" w:rsidRDefault="002A3DCD">
      <w:r>
        <w:separator/>
      </w:r>
    </w:p>
  </w:footnote>
  <w:footnote w:type="continuationSeparator" w:id="0">
    <w:p w14:paraId="51BC1E71" w14:textId="77777777" w:rsidR="002A3DCD" w:rsidRDefault="002A3DCD">
      <w:r>
        <w:continuationSeparator/>
      </w:r>
    </w:p>
  </w:footnote>
  <w:footnote w:id="1">
    <w:p w14:paraId="69FB4E4F" w14:textId="77777777" w:rsidR="000E729F" w:rsidRDefault="005F6C60">
      <w:pPr>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72B" w14:textId="77777777" w:rsidR="000E729F" w:rsidRDefault="000E72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7BE" w14:textId="77777777" w:rsidR="000E729F" w:rsidRDefault="000E729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C03" w14:textId="77777777" w:rsidR="000E729F" w:rsidRDefault="000E72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79"/>
    <w:multiLevelType w:val="multilevel"/>
    <w:tmpl w:val="A6184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31329"/>
    <w:multiLevelType w:val="multilevel"/>
    <w:tmpl w:val="7F5EAA6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7170049"/>
    <w:multiLevelType w:val="multilevel"/>
    <w:tmpl w:val="3AB46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D2224A"/>
    <w:multiLevelType w:val="multilevel"/>
    <w:tmpl w:val="5598FC7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5F14CB0"/>
    <w:multiLevelType w:val="hybridMultilevel"/>
    <w:tmpl w:val="85686C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1E3C21"/>
    <w:multiLevelType w:val="multilevel"/>
    <w:tmpl w:val="EA263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CB113D"/>
    <w:multiLevelType w:val="hybridMultilevel"/>
    <w:tmpl w:val="BC92E36A"/>
    <w:lvl w:ilvl="0" w:tplc="593A6C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EF22B0"/>
    <w:multiLevelType w:val="multilevel"/>
    <w:tmpl w:val="DC206EF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3D1EE5"/>
    <w:multiLevelType w:val="multilevel"/>
    <w:tmpl w:val="DD34B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8C1192"/>
    <w:multiLevelType w:val="multilevel"/>
    <w:tmpl w:val="A49688E2"/>
    <w:lvl w:ilvl="0">
      <w:start w:val="1"/>
      <w:numFmt w:val="decimal"/>
      <w:pStyle w:val="APECFormHeading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B40504"/>
    <w:multiLevelType w:val="multilevel"/>
    <w:tmpl w:val="51FA37D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21A105B"/>
    <w:multiLevelType w:val="hybridMultilevel"/>
    <w:tmpl w:val="394C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714F7"/>
    <w:multiLevelType w:val="hybridMultilevel"/>
    <w:tmpl w:val="FFA066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770621D"/>
    <w:multiLevelType w:val="multilevel"/>
    <w:tmpl w:val="8EBAE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D07245"/>
    <w:multiLevelType w:val="hybridMultilevel"/>
    <w:tmpl w:val="214E37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D767AE1"/>
    <w:multiLevelType w:val="hybridMultilevel"/>
    <w:tmpl w:val="B186F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0C724CE"/>
    <w:multiLevelType w:val="hybridMultilevel"/>
    <w:tmpl w:val="615C8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B5341FE"/>
    <w:multiLevelType w:val="multilevel"/>
    <w:tmpl w:val="D9DC6AC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E6817ED"/>
    <w:multiLevelType w:val="multilevel"/>
    <w:tmpl w:val="49FA5DF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03F279A"/>
    <w:multiLevelType w:val="multilevel"/>
    <w:tmpl w:val="D9FAF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14C6C7B"/>
    <w:multiLevelType w:val="multilevel"/>
    <w:tmpl w:val="10D4D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4E33460"/>
    <w:multiLevelType w:val="hybridMultilevel"/>
    <w:tmpl w:val="0888B0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69A79AE"/>
    <w:multiLevelType w:val="hybridMultilevel"/>
    <w:tmpl w:val="D5D29BDE"/>
    <w:lvl w:ilvl="0" w:tplc="8ACE9FEE">
      <w:numFmt w:val="bullet"/>
      <w:lvlText w:val="•"/>
      <w:lvlJc w:val="left"/>
      <w:pPr>
        <w:ind w:left="720" w:hanging="720"/>
      </w:pPr>
      <w:rPr>
        <w:rFonts w:ascii="Times New Roman" w:eastAsia="Arial"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673F3022"/>
    <w:multiLevelType w:val="multilevel"/>
    <w:tmpl w:val="A606B2F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FAD06A5"/>
    <w:multiLevelType w:val="hybridMultilevel"/>
    <w:tmpl w:val="85686C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5B0EB6"/>
    <w:multiLevelType w:val="multilevel"/>
    <w:tmpl w:val="3102792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5477DC2"/>
    <w:multiLevelType w:val="multilevel"/>
    <w:tmpl w:val="7DFCB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E93A04"/>
    <w:multiLevelType w:val="hybridMultilevel"/>
    <w:tmpl w:val="98E62A18"/>
    <w:lvl w:ilvl="0" w:tplc="40090001">
      <w:start w:val="1"/>
      <w:numFmt w:val="bullet"/>
      <w:lvlText w:val=""/>
      <w:lvlJc w:val="left"/>
      <w:pPr>
        <w:ind w:left="390" w:hanging="720"/>
      </w:pPr>
      <w:rPr>
        <w:rFonts w:ascii="Symbol" w:hAnsi="Symbol" w:hint="default"/>
      </w:rPr>
    </w:lvl>
    <w:lvl w:ilvl="1" w:tplc="40090003" w:tentative="1">
      <w:start w:val="1"/>
      <w:numFmt w:val="bullet"/>
      <w:lvlText w:val="o"/>
      <w:lvlJc w:val="left"/>
      <w:pPr>
        <w:ind w:left="750" w:hanging="360"/>
      </w:pPr>
      <w:rPr>
        <w:rFonts w:ascii="Courier New" w:hAnsi="Courier New" w:cs="Courier New" w:hint="default"/>
      </w:rPr>
    </w:lvl>
    <w:lvl w:ilvl="2" w:tplc="40090005" w:tentative="1">
      <w:start w:val="1"/>
      <w:numFmt w:val="bullet"/>
      <w:lvlText w:val=""/>
      <w:lvlJc w:val="left"/>
      <w:pPr>
        <w:ind w:left="1470" w:hanging="360"/>
      </w:pPr>
      <w:rPr>
        <w:rFonts w:ascii="Wingdings" w:hAnsi="Wingdings" w:hint="default"/>
      </w:rPr>
    </w:lvl>
    <w:lvl w:ilvl="3" w:tplc="40090001" w:tentative="1">
      <w:start w:val="1"/>
      <w:numFmt w:val="bullet"/>
      <w:lvlText w:val=""/>
      <w:lvlJc w:val="left"/>
      <w:pPr>
        <w:ind w:left="2190" w:hanging="360"/>
      </w:pPr>
      <w:rPr>
        <w:rFonts w:ascii="Symbol" w:hAnsi="Symbol" w:hint="default"/>
      </w:rPr>
    </w:lvl>
    <w:lvl w:ilvl="4" w:tplc="40090003" w:tentative="1">
      <w:start w:val="1"/>
      <w:numFmt w:val="bullet"/>
      <w:lvlText w:val="o"/>
      <w:lvlJc w:val="left"/>
      <w:pPr>
        <w:ind w:left="2910" w:hanging="360"/>
      </w:pPr>
      <w:rPr>
        <w:rFonts w:ascii="Courier New" w:hAnsi="Courier New" w:cs="Courier New" w:hint="default"/>
      </w:rPr>
    </w:lvl>
    <w:lvl w:ilvl="5" w:tplc="40090005" w:tentative="1">
      <w:start w:val="1"/>
      <w:numFmt w:val="bullet"/>
      <w:lvlText w:val=""/>
      <w:lvlJc w:val="left"/>
      <w:pPr>
        <w:ind w:left="3630" w:hanging="360"/>
      </w:pPr>
      <w:rPr>
        <w:rFonts w:ascii="Wingdings" w:hAnsi="Wingdings" w:hint="default"/>
      </w:rPr>
    </w:lvl>
    <w:lvl w:ilvl="6" w:tplc="40090001" w:tentative="1">
      <w:start w:val="1"/>
      <w:numFmt w:val="bullet"/>
      <w:lvlText w:val=""/>
      <w:lvlJc w:val="left"/>
      <w:pPr>
        <w:ind w:left="4350" w:hanging="360"/>
      </w:pPr>
      <w:rPr>
        <w:rFonts w:ascii="Symbol" w:hAnsi="Symbol" w:hint="default"/>
      </w:rPr>
    </w:lvl>
    <w:lvl w:ilvl="7" w:tplc="40090003" w:tentative="1">
      <w:start w:val="1"/>
      <w:numFmt w:val="bullet"/>
      <w:lvlText w:val="o"/>
      <w:lvlJc w:val="left"/>
      <w:pPr>
        <w:ind w:left="5070" w:hanging="360"/>
      </w:pPr>
      <w:rPr>
        <w:rFonts w:ascii="Courier New" w:hAnsi="Courier New" w:cs="Courier New" w:hint="default"/>
      </w:rPr>
    </w:lvl>
    <w:lvl w:ilvl="8" w:tplc="40090005" w:tentative="1">
      <w:start w:val="1"/>
      <w:numFmt w:val="bullet"/>
      <w:lvlText w:val=""/>
      <w:lvlJc w:val="left"/>
      <w:pPr>
        <w:ind w:left="5790" w:hanging="360"/>
      </w:pPr>
      <w:rPr>
        <w:rFonts w:ascii="Wingdings" w:hAnsi="Wingdings" w:hint="default"/>
      </w:rPr>
    </w:lvl>
  </w:abstractNum>
  <w:abstractNum w:abstractNumId="28" w15:restartNumberingAfterBreak="0">
    <w:nsid w:val="75F04E73"/>
    <w:multiLevelType w:val="hybridMultilevel"/>
    <w:tmpl w:val="C99E55BA"/>
    <w:lvl w:ilvl="0" w:tplc="77766D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7A3D5748"/>
    <w:multiLevelType w:val="hybridMultilevel"/>
    <w:tmpl w:val="3DD20D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B721CFF"/>
    <w:multiLevelType w:val="hybridMultilevel"/>
    <w:tmpl w:val="4470D2F6"/>
    <w:lvl w:ilvl="0" w:tplc="AEB8561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28559038">
    <w:abstractNumId w:val="7"/>
  </w:num>
  <w:num w:numId="2" w16cid:durableId="93599166">
    <w:abstractNumId w:val="3"/>
  </w:num>
  <w:num w:numId="3" w16cid:durableId="1444766038">
    <w:abstractNumId w:val="25"/>
  </w:num>
  <w:num w:numId="4" w16cid:durableId="195042484">
    <w:abstractNumId w:val="10"/>
  </w:num>
  <w:num w:numId="5" w16cid:durableId="289632980">
    <w:abstractNumId w:val="17"/>
  </w:num>
  <w:num w:numId="6" w16cid:durableId="1566260264">
    <w:abstractNumId w:val="26"/>
  </w:num>
  <w:num w:numId="7" w16cid:durableId="155851061">
    <w:abstractNumId w:val="23"/>
  </w:num>
  <w:num w:numId="8" w16cid:durableId="919798599">
    <w:abstractNumId w:val="20"/>
  </w:num>
  <w:num w:numId="9" w16cid:durableId="1680306718">
    <w:abstractNumId w:val="0"/>
  </w:num>
  <w:num w:numId="10" w16cid:durableId="599070595">
    <w:abstractNumId w:val="9"/>
  </w:num>
  <w:num w:numId="11" w16cid:durableId="1650790549">
    <w:abstractNumId w:val="1"/>
  </w:num>
  <w:num w:numId="12" w16cid:durableId="1413772394">
    <w:abstractNumId w:val="5"/>
  </w:num>
  <w:num w:numId="13" w16cid:durableId="1824927546">
    <w:abstractNumId w:val="18"/>
  </w:num>
  <w:num w:numId="14" w16cid:durableId="513887566">
    <w:abstractNumId w:val="13"/>
  </w:num>
  <w:num w:numId="15" w16cid:durableId="1659578398">
    <w:abstractNumId w:val="2"/>
  </w:num>
  <w:num w:numId="16" w16cid:durableId="433863797">
    <w:abstractNumId w:val="8"/>
  </w:num>
  <w:num w:numId="17" w16cid:durableId="2090954402">
    <w:abstractNumId w:val="19"/>
  </w:num>
  <w:num w:numId="18" w16cid:durableId="1886944197">
    <w:abstractNumId w:val="24"/>
  </w:num>
  <w:num w:numId="19" w16cid:durableId="2096046385">
    <w:abstractNumId w:val="4"/>
  </w:num>
  <w:num w:numId="20" w16cid:durableId="763843470">
    <w:abstractNumId w:val="11"/>
  </w:num>
  <w:num w:numId="21" w16cid:durableId="133958256">
    <w:abstractNumId w:val="30"/>
  </w:num>
  <w:num w:numId="22" w16cid:durableId="545603880">
    <w:abstractNumId w:val="28"/>
  </w:num>
  <w:num w:numId="23" w16cid:durableId="927424139">
    <w:abstractNumId w:val="21"/>
  </w:num>
  <w:num w:numId="24" w16cid:durableId="2077320222">
    <w:abstractNumId w:val="15"/>
  </w:num>
  <w:num w:numId="25" w16cid:durableId="373776950">
    <w:abstractNumId w:val="22"/>
  </w:num>
  <w:num w:numId="26" w16cid:durableId="1225677173">
    <w:abstractNumId w:val="27"/>
  </w:num>
  <w:num w:numId="27" w16cid:durableId="1510440523">
    <w:abstractNumId w:val="16"/>
  </w:num>
  <w:num w:numId="28" w16cid:durableId="1259293994">
    <w:abstractNumId w:val="29"/>
  </w:num>
  <w:num w:numId="29" w16cid:durableId="2078357453">
    <w:abstractNumId w:val="6"/>
  </w:num>
  <w:num w:numId="30" w16cid:durableId="745879714">
    <w:abstractNumId w:val="14"/>
  </w:num>
  <w:num w:numId="31" w16cid:durableId="1026175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9F"/>
    <w:rsid w:val="00003AEC"/>
    <w:rsid w:val="000067D1"/>
    <w:rsid w:val="000417FE"/>
    <w:rsid w:val="00041D26"/>
    <w:rsid w:val="00061336"/>
    <w:rsid w:val="00090A84"/>
    <w:rsid w:val="00097B66"/>
    <w:rsid w:val="000A39F2"/>
    <w:rsid w:val="000B3260"/>
    <w:rsid w:val="000C7F72"/>
    <w:rsid w:val="000E729F"/>
    <w:rsid w:val="001119A7"/>
    <w:rsid w:val="00114B4F"/>
    <w:rsid w:val="00120FA0"/>
    <w:rsid w:val="0017171D"/>
    <w:rsid w:val="00192DFF"/>
    <w:rsid w:val="001968A6"/>
    <w:rsid w:val="001A056F"/>
    <w:rsid w:val="001A0DF0"/>
    <w:rsid w:val="001B285B"/>
    <w:rsid w:val="001E7A9A"/>
    <w:rsid w:val="00235CA4"/>
    <w:rsid w:val="002466D0"/>
    <w:rsid w:val="00256162"/>
    <w:rsid w:val="002A3DCD"/>
    <w:rsid w:val="002C100E"/>
    <w:rsid w:val="002D1823"/>
    <w:rsid w:val="002E71A9"/>
    <w:rsid w:val="0031793A"/>
    <w:rsid w:val="0032321C"/>
    <w:rsid w:val="0035226E"/>
    <w:rsid w:val="003B2293"/>
    <w:rsid w:val="004461FC"/>
    <w:rsid w:val="00461A37"/>
    <w:rsid w:val="00472D63"/>
    <w:rsid w:val="00483362"/>
    <w:rsid w:val="00486639"/>
    <w:rsid w:val="004C3A23"/>
    <w:rsid w:val="004D5192"/>
    <w:rsid w:val="00532254"/>
    <w:rsid w:val="0053686E"/>
    <w:rsid w:val="005554C8"/>
    <w:rsid w:val="005602D9"/>
    <w:rsid w:val="005F6C60"/>
    <w:rsid w:val="0064104C"/>
    <w:rsid w:val="00683004"/>
    <w:rsid w:val="006A68A2"/>
    <w:rsid w:val="006C23AB"/>
    <w:rsid w:val="006E122B"/>
    <w:rsid w:val="006F6E5A"/>
    <w:rsid w:val="00720A39"/>
    <w:rsid w:val="00797956"/>
    <w:rsid w:val="007A0859"/>
    <w:rsid w:val="007F11B2"/>
    <w:rsid w:val="00830237"/>
    <w:rsid w:val="00840DD5"/>
    <w:rsid w:val="0084312B"/>
    <w:rsid w:val="00844F28"/>
    <w:rsid w:val="00882A3C"/>
    <w:rsid w:val="00883467"/>
    <w:rsid w:val="008B3F68"/>
    <w:rsid w:val="0092442A"/>
    <w:rsid w:val="00952077"/>
    <w:rsid w:val="009567C6"/>
    <w:rsid w:val="009716E7"/>
    <w:rsid w:val="00991698"/>
    <w:rsid w:val="00A1096F"/>
    <w:rsid w:val="00A373CB"/>
    <w:rsid w:val="00A7514A"/>
    <w:rsid w:val="00A81FDA"/>
    <w:rsid w:val="00AB0A91"/>
    <w:rsid w:val="00AD6F32"/>
    <w:rsid w:val="00AF651D"/>
    <w:rsid w:val="00B10B98"/>
    <w:rsid w:val="00B74025"/>
    <w:rsid w:val="00B822BE"/>
    <w:rsid w:val="00BB33A0"/>
    <w:rsid w:val="00BC164A"/>
    <w:rsid w:val="00BC6C1C"/>
    <w:rsid w:val="00C0283E"/>
    <w:rsid w:val="00CB7900"/>
    <w:rsid w:val="00CE74A6"/>
    <w:rsid w:val="00CF528F"/>
    <w:rsid w:val="00D217B2"/>
    <w:rsid w:val="00D22CEE"/>
    <w:rsid w:val="00D33BA2"/>
    <w:rsid w:val="00D41D55"/>
    <w:rsid w:val="00D60289"/>
    <w:rsid w:val="00DB2C30"/>
    <w:rsid w:val="00DE5E87"/>
    <w:rsid w:val="00E31449"/>
    <w:rsid w:val="00E64CCF"/>
    <w:rsid w:val="00E84ED2"/>
    <w:rsid w:val="00E86721"/>
    <w:rsid w:val="00E86BD7"/>
    <w:rsid w:val="00E95988"/>
    <w:rsid w:val="00F34921"/>
    <w:rsid w:val="00FC2AFA"/>
    <w:rsid w:val="00FD034D"/>
    <w:rsid w:val="00FE06D4"/>
    <w:rsid w:val="00FE71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9383"/>
  <w15:docId w15:val="{5379BDD2-A80B-43DD-9A4C-76010950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paragraph" w:styleId="Revision">
    <w:name w:val="Revision"/>
    <w:hidden/>
    <w:uiPriority w:val="99"/>
    <w:semiHidden/>
    <w:rsid w:val="00844270"/>
  </w:style>
  <w:style w:type="character" w:styleId="FootnoteReference">
    <w:name w:val="footnote reference"/>
    <w:basedOn w:val="DefaultParagraphFont"/>
    <w:uiPriority w:val="99"/>
    <w:semiHidden/>
    <w:unhideWhenUsed/>
    <w:rsid w:val="007A1890"/>
    <w:rPr>
      <w:vertAlign w:val="superscript"/>
    </w:rPr>
  </w:style>
  <w:style w:type="paragraph" w:customStyle="1" w:styleId="APECFormHeadingA">
    <w:name w:val="APEC Form Heading A."/>
    <w:basedOn w:val="Normal"/>
    <w:qFormat/>
    <w:rsid w:val="007A1890"/>
    <w:pPr>
      <w:numPr>
        <w:numId w:val="10"/>
      </w:numPr>
      <w:tabs>
        <w:tab w:val="left" w:pos="360"/>
        <w:tab w:val="left" w:pos="5760"/>
      </w:tabs>
      <w:spacing w:before="60" w:after="120" w:line="300" w:lineRule="atLeast"/>
    </w:pPr>
    <w:rPr>
      <w:rFonts w:eastAsia="PMingLiU" w:cs="Times New Roman"/>
      <w:b/>
      <w:bCs/>
      <w:szCs w:val="22"/>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paragraph" w:customStyle="1" w:styleId="Default">
    <w:name w:val="Default"/>
    <w:rsid w:val="00A81FDA"/>
    <w:pPr>
      <w:autoSpaceDE w:val="0"/>
      <w:autoSpaceDN w:val="0"/>
      <w:adjustRightInd w:val="0"/>
    </w:pPr>
    <w:rPr>
      <w:rFonts w:ascii="EHWLO T+ Linotype Univers" w:eastAsiaTheme="minorHAnsi" w:hAnsi="EHWLO T+ Linotype Univers" w:cs="EHWLO T+ Linotype Univers"/>
      <w:color w:val="000000"/>
      <w:sz w:val="24"/>
      <w:szCs w:val="24"/>
      <w:lang w:val="en-IN" w:eastAsia="en-US"/>
    </w:rPr>
  </w:style>
  <w:style w:type="character" w:customStyle="1" w:styleId="UnresolvedMention2">
    <w:name w:val="Unresolved Mention2"/>
    <w:basedOn w:val="DefaultParagraphFont"/>
    <w:uiPriority w:val="99"/>
    <w:semiHidden/>
    <w:unhideWhenUsed/>
    <w:rsid w:val="00D6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2065">
      <w:bodyDiv w:val="1"/>
      <w:marLeft w:val="0"/>
      <w:marRight w:val="0"/>
      <w:marTop w:val="0"/>
      <w:marBottom w:val="0"/>
      <w:divBdr>
        <w:top w:val="none" w:sz="0" w:space="0" w:color="auto"/>
        <w:left w:val="none" w:sz="0" w:space="0" w:color="auto"/>
        <w:bottom w:val="none" w:sz="0" w:space="0" w:color="auto"/>
        <w:right w:val="none" w:sz="0" w:space="0" w:color="auto"/>
      </w:divBdr>
    </w:div>
    <w:div w:id="183483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ds.india@unfpa.org" TargetMode="External"/><Relationship Id="rId13" Type="http://schemas.openxmlformats.org/officeDocument/2006/relationships/hyperlink" Target="https://undocs.org/ST/SGB/2003/1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spreadsheets/d/1HF8Hl25ITdHclLiELN0CpXOW_Tl_lGnZc48RtvFJA7g/edit?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partnerportal.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fpa.org/sites/default/files/board-documents/main-document/DP.FPA_.2021.8_-_UNFPA_strategic_plan_2022-2025_-_FINAL_-_14Jul21_-_Corrected_19Jul2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fpa.org/sites/default/files/admin-resource/Working_with_UNFPA_Key_information_for_IP_on_PSEA_Assessment_Nov202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jl2CMJ5/JKGwlYOLgdoVx+COg==">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Susheel Kumar</cp:lastModifiedBy>
  <cp:revision>8</cp:revision>
  <dcterms:created xsi:type="dcterms:W3CDTF">2023-06-02T12:34:00Z</dcterms:created>
  <dcterms:modified xsi:type="dcterms:W3CDTF">2023-06-07T05:46:00Z</dcterms:modified>
</cp:coreProperties>
</file>