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w:t>
            </w:r>
            <w:r w:rsidDel="00000000" w:rsidR="00000000" w:rsidRPr="00000000">
              <w:rPr>
                <w:rFonts w:ascii="Times New Roman" w:cs="Times New Roman" w:eastAsia="Times New Roman" w:hAnsi="Times New Roman"/>
                <w:b w:val="1"/>
                <w:sz w:val="24"/>
                <w:szCs w:val="24"/>
                <w:rtl w:val="0"/>
              </w:rPr>
              <w:t xml:space="preserve">Towards addressing regressive social norms </w:t>
            </w:r>
            <w:r w:rsidDel="00000000" w:rsidR="00000000" w:rsidRPr="00000000">
              <w:rPr>
                <w:rFonts w:ascii="Times New Roman" w:cs="Times New Roman" w:eastAsia="Times New Roman" w:hAnsi="Times New Roman"/>
                <w:b w:val="1"/>
                <w:color w:val="222222"/>
                <w:sz w:val="24"/>
                <w:szCs w:val="24"/>
                <w:highlight w:val="white"/>
                <w:rtl w:val="0"/>
              </w:rPr>
              <w:t xml:space="preserve">through collectivization and gender mainstreaming and ensuring (Leaving no one behind) LNOB through innovative approaches in the State of Rajasthan </w:t>
            </w:r>
            <w:r w:rsidDel="00000000" w:rsidR="00000000" w:rsidRPr="00000000">
              <w:rPr>
                <w:rtl w:val="0"/>
              </w:rPr>
            </w:r>
          </w:p>
          <w:p w:rsidR="00000000" w:rsidDel="00000000" w:rsidP="00000000" w:rsidRDefault="00000000" w:rsidRPr="00000000" w14:paraId="00000004">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w:t>
            </w:r>
            <w:r w:rsidDel="00000000" w:rsidR="00000000" w:rsidRPr="00000000">
              <w:rPr>
                <w:rFonts w:ascii="Times New Roman" w:cs="Times New Roman" w:eastAsia="Times New Roman" w:hAnsi="Times New Roman"/>
                <w:sz w:val="22"/>
                <w:szCs w:val="22"/>
                <w:rtl w:val="0"/>
              </w:rPr>
              <w:t xml:space="preserve">India Country office ( 250 Words)</w:t>
            </w:r>
          </w:p>
        </w:tc>
        <w:tc>
          <w:tcPr>
            <w:tcBorders>
              <w:left w:color="bdd7ee" w:space="0" w:sz="6" w:val="single"/>
            </w:tcBorders>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Background and Rationale: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5">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w:t>
            </w:r>
          </w:p>
          <w:p w:rsidR="00000000" w:rsidDel="00000000" w:rsidP="00000000" w:rsidRDefault="00000000" w:rsidRPr="00000000" w14:paraId="00000026">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continuing to retain focus in the states of Bihar, Madhya Pradesh, Odisha and Rajasthan, the 10th country programme will scale up efforts and drive accelerated progress towards the three transformative results. In Rajasthan, UNFPA has supported the government in formulation of key policies and programmes for the empowerment of women and girls. This includes State Policy for Women, Chirali – a community based model for addressing Gender Based Violence, Udaan – Menstrual Health and Hygiene Management Scheme and Girl Friendly Gram Panchayat.</w:t>
            </w:r>
          </w:p>
          <w:p w:rsidR="00000000" w:rsidDel="00000000" w:rsidP="00000000" w:rsidRDefault="00000000" w:rsidRPr="00000000" w14:paraId="00000027">
            <w:pPr>
              <w:spacing w:after="120" w:before="12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UNFPA is looking to partner with experienced and credible organizations to implement the ambitious agenda envisaged in the 10th country programme.  </w:t>
            </w:r>
            <w:r w:rsidDel="00000000" w:rsidR="00000000" w:rsidRPr="00000000">
              <w:rPr>
                <w:rFonts w:ascii="Times New Roman" w:cs="Times New Roman" w:eastAsia="Times New Roman" w:hAnsi="Times New Roman"/>
                <w:b w:val="1"/>
                <w:i w:val="1"/>
                <w:sz w:val="24"/>
                <w:szCs w:val="24"/>
                <w:rtl w:val="0"/>
              </w:rPr>
              <w:t xml:space="preserve">This Invitation for Proposal (IFP) from suitable NGOs is for implementing a multi-pronged approach on “</w:t>
            </w:r>
            <w:r w:rsidDel="00000000" w:rsidR="00000000" w:rsidRPr="00000000">
              <w:rPr>
                <w:rFonts w:ascii="Times New Roman" w:cs="Times New Roman" w:eastAsia="Times New Roman" w:hAnsi="Times New Roman"/>
                <w:b w:val="1"/>
                <w:sz w:val="24"/>
                <w:szCs w:val="24"/>
                <w:rtl w:val="0"/>
              </w:rPr>
              <w:t xml:space="preserve">Addressing regressive social norms </w:t>
            </w:r>
            <w:r w:rsidDel="00000000" w:rsidR="00000000" w:rsidRPr="00000000">
              <w:rPr>
                <w:rFonts w:ascii="Times New Roman" w:cs="Times New Roman" w:eastAsia="Times New Roman" w:hAnsi="Times New Roman"/>
                <w:b w:val="1"/>
                <w:color w:val="222222"/>
                <w:sz w:val="24"/>
                <w:szCs w:val="24"/>
                <w:highlight w:val="white"/>
                <w:rtl w:val="0"/>
              </w:rPr>
              <w:t xml:space="preserve">through collectivization and gender mainstreaming and ensuring (Leaving no one behind) LNOB through innovative approaches in the State of Rajasthan</w:t>
            </w:r>
            <w:r w:rsidDel="00000000" w:rsidR="00000000" w:rsidRPr="00000000">
              <w:rPr>
                <w:rFonts w:ascii="Times New Roman" w:cs="Times New Roman" w:eastAsia="Times New Roman" w:hAnsi="Times New Roman"/>
                <w:b w:val="1"/>
                <w:i w:val="1"/>
                <w:color w:val="222222"/>
                <w:sz w:val="24"/>
                <w:szCs w:val="24"/>
                <w:highlight w:val="white"/>
                <w:rtl w:val="0"/>
              </w:rPr>
              <w:t xml:space="preserve">”</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28">
            <w:pPr>
              <w:spacing w:after="100" w:before="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The overall objective of this project is to address harmful and regressive social norms that perpetuates gender-based violence and harmful practices and empower young people for their health and well-being.</w:t>
            </w:r>
          </w:p>
          <w:p w:rsidR="00000000" w:rsidDel="00000000" w:rsidP="00000000" w:rsidRDefault="00000000" w:rsidRPr="00000000" w14:paraId="00000029">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specific objectives are as follows:</w:t>
            </w:r>
          </w:p>
          <w:p w:rsidR="00000000" w:rsidDel="00000000" w:rsidP="00000000" w:rsidRDefault="00000000" w:rsidRPr="00000000" w14:paraId="0000002A">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Support in designing policies and implementing government's flagship programmes and policies that enhance the value of girls &amp; women, empower young people and address Gender Based Violence. These programmes/interventions include </w:t>
            </w:r>
            <w:r w:rsidDel="00000000" w:rsidR="00000000" w:rsidRPr="00000000">
              <w:rPr>
                <w:rFonts w:ascii="Times New Roman" w:cs="Times New Roman" w:eastAsia="Times New Roman" w:hAnsi="Times New Roman"/>
                <w:i w:val="1"/>
                <w:sz w:val="24"/>
                <w:szCs w:val="24"/>
                <w:rtl w:val="0"/>
              </w:rPr>
              <w:t xml:space="preserve">Beti Bachao Beti Padhao</w:t>
            </w:r>
            <w:r w:rsidDel="00000000" w:rsidR="00000000" w:rsidRPr="00000000">
              <w:rPr>
                <w:rFonts w:ascii="Times New Roman" w:cs="Times New Roman" w:eastAsia="Times New Roman" w:hAnsi="Times New Roman"/>
                <w:sz w:val="24"/>
                <w:szCs w:val="24"/>
                <w:rtl w:val="0"/>
              </w:rPr>
              <w:t xml:space="preserve"> (BBBP), </w:t>
            </w:r>
            <w:r w:rsidDel="00000000" w:rsidR="00000000" w:rsidRPr="00000000">
              <w:rPr>
                <w:rFonts w:ascii="Times New Roman" w:cs="Times New Roman" w:eastAsia="Times New Roman" w:hAnsi="Times New Roman"/>
                <w:i w:val="1"/>
                <w:sz w:val="24"/>
                <w:szCs w:val="24"/>
                <w:rtl w:val="0"/>
              </w:rPr>
              <w:t xml:space="preserve">Girl friendly Gram Panchayat, Chirali, IM Shakti Udaan, Rashtriya Kishor Swasthya Karyakram</w:t>
            </w:r>
            <w:r w:rsidDel="00000000" w:rsidR="00000000" w:rsidRPr="00000000">
              <w:rPr>
                <w:rFonts w:ascii="Times New Roman" w:cs="Times New Roman" w:eastAsia="Times New Roman" w:hAnsi="Times New Roman"/>
                <w:sz w:val="24"/>
                <w:szCs w:val="24"/>
                <w:rtl w:val="0"/>
              </w:rPr>
              <w:t xml:space="preserve"> (RKSK), School Health and Wellness Programme (SHWP)</w:t>
            </w:r>
          </w:p>
          <w:p w:rsidR="00000000" w:rsidDel="00000000" w:rsidP="00000000" w:rsidRDefault="00000000" w:rsidRPr="00000000" w14:paraId="0000002B">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Convene dialogues with a range of stakeholders (CBOs, FBOs) to advance gender equality and addressing gender-based violence and harmful practices against girls and women such as child marriage, gender biased sex selection and such others</w:t>
            </w:r>
          </w:p>
          <w:p w:rsidR="00000000" w:rsidDel="00000000" w:rsidP="00000000" w:rsidRDefault="00000000" w:rsidRPr="00000000" w14:paraId="0000002C">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Pilot, demonstrate and scale up initiatives to engage with men and boys on gender related issues that include understanding masculinity, addressing regressive social norms and promoting an enabling environment for girls and women.</w:t>
            </w:r>
          </w:p>
          <w:p w:rsidR="00000000" w:rsidDel="00000000" w:rsidP="00000000" w:rsidRDefault="00000000" w:rsidRPr="00000000" w14:paraId="0000002D">
            <w:pPr>
              <w:ind w:left="36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E">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Scope of Work: </w:t>
            </w:r>
            <w:r w:rsidDel="00000000" w:rsidR="00000000" w:rsidRPr="00000000">
              <w:rPr>
                <w:rFonts w:ascii="Times New Roman" w:cs="Times New Roman" w:eastAsia="Times New Roman" w:hAnsi="Times New Roman"/>
                <w:sz w:val="24"/>
                <w:szCs w:val="24"/>
                <w:rtl w:val="0"/>
              </w:rPr>
              <w:t xml:space="preserve">The scope of work is aimed at achieving the three broad objectives of the project are listed but not limited to the following :</w:t>
            </w:r>
          </w:p>
          <w:p w:rsidR="00000000" w:rsidDel="00000000" w:rsidP="00000000" w:rsidRDefault="00000000" w:rsidRPr="00000000" w14:paraId="0000002F">
            <w:pPr>
              <w:spacing w:before="240" w:lineRule="auto"/>
              <w:jc w:val="both"/>
              <w:rPr>
                <w:rFonts w:ascii="Times New Roman" w:cs="Times New Roman" w:eastAsia="Times New Roman" w:hAnsi="Times New Roman"/>
                <w:b w:val="1"/>
                <w:i w:val="1"/>
                <w:color w:val="2e75b5"/>
                <w:sz w:val="24"/>
                <w:szCs w:val="24"/>
              </w:rPr>
            </w:pPr>
            <w:r w:rsidDel="00000000" w:rsidR="00000000" w:rsidRPr="00000000">
              <w:rPr>
                <w:rFonts w:ascii="Times New Roman" w:cs="Times New Roman" w:eastAsia="Times New Roman" w:hAnsi="Times New Roman"/>
                <w:b w:val="1"/>
                <w:i w:val="1"/>
                <w:color w:val="2e75b5"/>
                <w:sz w:val="24"/>
                <w:szCs w:val="24"/>
                <w:rtl w:val="0"/>
              </w:rPr>
              <w:t xml:space="preserve"> </w:t>
            </w:r>
          </w:p>
          <w:p w:rsidR="00000000" w:rsidDel="00000000" w:rsidP="00000000" w:rsidRDefault="00000000" w:rsidRPr="00000000" w14:paraId="00000030">
            <w:pPr>
              <w:spacing w:before="240" w:lineRule="auto"/>
              <w:jc w:val="both"/>
              <w:rPr>
                <w:rFonts w:ascii="Times New Roman" w:cs="Times New Roman" w:eastAsia="Times New Roman" w:hAnsi="Times New Roman"/>
                <w:i w:val="1"/>
                <w:color w:val="2e75b5"/>
                <w:sz w:val="24"/>
                <w:szCs w:val="24"/>
              </w:rPr>
            </w:pPr>
            <w:r w:rsidDel="00000000" w:rsidR="00000000" w:rsidRPr="00000000">
              <w:rPr>
                <w:rFonts w:ascii="Times New Roman" w:cs="Times New Roman" w:eastAsia="Times New Roman" w:hAnsi="Times New Roman"/>
                <w:b w:val="1"/>
                <w:i w:val="1"/>
                <w:color w:val="2e75b5"/>
                <w:sz w:val="24"/>
                <w:szCs w:val="24"/>
                <w:rtl w:val="0"/>
              </w:rPr>
              <w:t xml:space="preserve">Specific Objective A:</w:t>
            </w:r>
            <w:r w:rsidDel="00000000" w:rsidR="00000000" w:rsidRPr="00000000">
              <w:rPr>
                <w:rFonts w:ascii="Times New Roman" w:cs="Times New Roman" w:eastAsia="Times New Roman" w:hAnsi="Times New Roman"/>
                <w:i w:val="1"/>
                <w:color w:val="2e75b5"/>
                <w:sz w:val="24"/>
                <w:szCs w:val="24"/>
                <w:rtl w:val="0"/>
              </w:rPr>
              <w:t xml:space="preserve"> Support in designing policies and implementation of government’s flagship programmes that are focused on empowering young girls and women including the new Rajasthan State Policy for Women.</w:t>
            </w:r>
          </w:p>
          <w:p w:rsidR="00000000" w:rsidDel="00000000" w:rsidP="00000000" w:rsidRDefault="00000000" w:rsidRPr="00000000" w14:paraId="00000031">
            <w:pPr>
              <w:spacing w:before="240" w:lineRule="auto"/>
              <w:jc w:val="both"/>
              <w:rPr>
                <w:rFonts w:ascii="Times New Roman" w:cs="Times New Roman" w:eastAsia="Times New Roman" w:hAnsi="Times New Roman"/>
                <w:i w:val="1"/>
                <w:color w:val="2e75b5"/>
                <w:sz w:val="24"/>
                <w:szCs w:val="24"/>
              </w:rPr>
            </w:pPr>
            <w:r w:rsidDel="00000000" w:rsidR="00000000" w:rsidRPr="00000000">
              <w:rPr>
                <w:rFonts w:ascii="Times New Roman" w:cs="Times New Roman" w:eastAsia="Times New Roman" w:hAnsi="Times New Roman"/>
                <w:i w:val="1"/>
                <w:color w:val="2e75b5"/>
                <w:sz w:val="24"/>
                <w:szCs w:val="24"/>
                <w:rtl w:val="0"/>
              </w:rPr>
              <w:t xml:space="preserve"> </w:t>
            </w:r>
          </w:p>
          <w:p w:rsidR="00000000" w:rsidDel="00000000" w:rsidP="00000000" w:rsidRDefault="00000000" w:rsidRPr="00000000" w14:paraId="00000032">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Scope of work :</w:t>
            </w:r>
          </w:p>
          <w:p w:rsidR="00000000" w:rsidDel="00000000" w:rsidP="00000000" w:rsidRDefault="00000000" w:rsidRPr="00000000" w14:paraId="00000033">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Facilitate study/assessments/research and documentation to promote evidence-based policies and programmes in the state</w:t>
            </w:r>
          </w:p>
          <w:p w:rsidR="00000000" w:rsidDel="00000000" w:rsidP="00000000" w:rsidRDefault="00000000" w:rsidRPr="00000000" w14:paraId="00000034">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Build capacities of various stakeholders especially the key departments (Directorate of Women Empowerment, Department of Panchayati Raj, Health, Police, Education etc) focus on empowerment of girls and women</w:t>
            </w:r>
          </w:p>
          <w:p w:rsidR="00000000" w:rsidDel="00000000" w:rsidP="00000000" w:rsidRDefault="00000000" w:rsidRPr="00000000" w14:paraId="00000035">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Mainstream gender in the government flagship programmes</w:t>
            </w:r>
          </w:p>
          <w:p w:rsidR="00000000" w:rsidDel="00000000" w:rsidP="00000000" w:rsidRDefault="00000000" w:rsidRPr="00000000" w14:paraId="00000036">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Strengthen Adolescent health related programmes in the State.</w:t>
            </w:r>
          </w:p>
          <w:p w:rsidR="00000000" w:rsidDel="00000000" w:rsidP="00000000" w:rsidRDefault="00000000" w:rsidRPr="00000000" w14:paraId="00000037">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Develop technical briefs, package of resource materials to support the implementation of these programmes</w:t>
            </w:r>
          </w:p>
          <w:p w:rsidR="00000000" w:rsidDel="00000000" w:rsidP="00000000" w:rsidRDefault="00000000" w:rsidRPr="00000000" w14:paraId="00000038">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Strengthen the institutional mechanism/committees constituted under these programmes.</w:t>
            </w:r>
          </w:p>
          <w:p w:rsidR="00000000" w:rsidDel="00000000" w:rsidP="00000000" w:rsidRDefault="00000000" w:rsidRPr="00000000" w14:paraId="00000039">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Demonstrate and strengthen community level mechanisms/models to implement strategies that transform regressive gender norms that justify and perpetuate GBV and harmful practices</w:t>
            </w:r>
          </w:p>
          <w:p w:rsidR="00000000" w:rsidDel="00000000" w:rsidP="00000000" w:rsidRDefault="00000000" w:rsidRPr="00000000" w14:paraId="0000003A">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Design and implement campaigns/good practices/innovations under these programmes to enhance value of girls and women</w:t>
            </w:r>
          </w:p>
          <w:p w:rsidR="00000000" w:rsidDel="00000000" w:rsidP="00000000" w:rsidRDefault="00000000" w:rsidRPr="00000000" w14:paraId="0000003B">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Support in strengthening the implementation of existing legislations related to GBV (including technology facilitated GBV, harmful practices such as gender-based sex selection, child marriage).</w:t>
            </w:r>
          </w:p>
          <w:p w:rsidR="00000000" w:rsidDel="00000000" w:rsidP="00000000" w:rsidRDefault="00000000" w:rsidRPr="00000000" w14:paraId="0000003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Indicative Deliverables :</w:t>
            </w:r>
          </w:p>
          <w:p w:rsidR="00000000" w:rsidDel="00000000" w:rsidP="00000000" w:rsidRDefault="00000000" w:rsidRPr="00000000" w14:paraId="0000003E">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Resource materials/technical briefs / SOPs / guiding documents/evidence and advocacy piece developed to strengthen gender mainstreaming in programmes and policies in the State.</w:t>
            </w:r>
          </w:p>
          <w:p w:rsidR="00000000" w:rsidDel="00000000" w:rsidP="00000000" w:rsidRDefault="00000000" w:rsidRPr="00000000" w14:paraId="0000003F">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Innovations for multi-sectoral response to GBV and harmful practices and mainstreaming gender in Government programmes implemented.</w:t>
            </w:r>
          </w:p>
          <w:p w:rsidR="00000000" w:rsidDel="00000000" w:rsidP="00000000" w:rsidRDefault="00000000" w:rsidRPr="00000000" w14:paraId="00000040">
            <w:pPr>
              <w:spacing w:line="256.8" w:lineRule="auto"/>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Evidence generated and published on advancing SDG-5 in Rajasthan</w:t>
            </w:r>
          </w:p>
          <w:p w:rsidR="00000000" w:rsidDel="00000000" w:rsidP="00000000" w:rsidRDefault="00000000" w:rsidRPr="00000000" w14:paraId="00000041">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Community based models that include men engage model, girl friendly gram panchayat, community action groups etc. developed and scaled up</w:t>
            </w:r>
          </w:p>
          <w:p w:rsidR="00000000" w:rsidDel="00000000" w:rsidP="00000000" w:rsidRDefault="00000000" w:rsidRPr="00000000" w14:paraId="00000042">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Community interventions to reach young people and adolescents with right-based gender transformative life-skills implemented.</w:t>
            </w:r>
          </w:p>
          <w:p w:rsidR="00000000" w:rsidDel="00000000" w:rsidP="00000000" w:rsidRDefault="00000000" w:rsidRPr="00000000" w14:paraId="00000043">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Training programmes designed and conducted from key departments to mainstream gender in their programmes.</w:t>
            </w:r>
          </w:p>
          <w:p w:rsidR="00000000" w:rsidDel="00000000" w:rsidP="00000000" w:rsidRDefault="00000000" w:rsidRPr="00000000" w14:paraId="00000044">
            <w:pPr>
              <w:spacing w:after="160"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Articles / Reports developed on strengthening implementation of national flagship programmes.</w:t>
            </w:r>
          </w:p>
          <w:p w:rsidR="00000000" w:rsidDel="00000000" w:rsidP="00000000" w:rsidRDefault="00000000" w:rsidRPr="00000000" w14:paraId="00000045">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 </w:t>
            </w:r>
          </w:p>
          <w:p w:rsidR="00000000" w:rsidDel="00000000" w:rsidP="00000000" w:rsidRDefault="00000000" w:rsidRPr="00000000" w14:paraId="00000046">
            <w:pPr>
              <w:spacing w:before="240" w:lineRule="auto"/>
              <w:jc w:val="both"/>
              <w:rPr>
                <w:rFonts w:ascii="Times New Roman" w:cs="Times New Roman" w:eastAsia="Times New Roman" w:hAnsi="Times New Roman"/>
                <w:i w:val="1"/>
                <w:color w:val="2e75b5"/>
                <w:sz w:val="24"/>
                <w:szCs w:val="24"/>
              </w:rPr>
            </w:pPr>
            <w:r w:rsidDel="00000000" w:rsidR="00000000" w:rsidRPr="00000000">
              <w:rPr>
                <w:rFonts w:ascii="Times New Roman" w:cs="Times New Roman" w:eastAsia="Times New Roman" w:hAnsi="Times New Roman"/>
                <w:b w:val="1"/>
                <w:i w:val="1"/>
                <w:color w:val="2e75b5"/>
                <w:sz w:val="24"/>
                <w:szCs w:val="24"/>
                <w:rtl w:val="0"/>
              </w:rPr>
              <w:t xml:space="preserve">Specific Objective B</w:t>
            </w:r>
            <w:r w:rsidDel="00000000" w:rsidR="00000000" w:rsidRPr="00000000">
              <w:rPr>
                <w:rFonts w:ascii="Times New Roman" w:cs="Times New Roman" w:eastAsia="Times New Roman" w:hAnsi="Times New Roman"/>
                <w:i w:val="1"/>
                <w:color w:val="2e75b5"/>
                <w:sz w:val="24"/>
                <w:szCs w:val="24"/>
                <w:rtl w:val="0"/>
              </w:rPr>
              <w:t xml:space="preserve">: Convene dialogues with a range of stakeholders (CBOs, FBOs) to advance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2e75b5"/>
                <w:sz w:val="24"/>
                <w:szCs w:val="24"/>
                <w:rtl w:val="0"/>
              </w:rPr>
              <w:t xml:space="preserve">gender equality and addressing gender-based violence and harmful practices against girls and women such as child marriage, gender biased sex selection and such others</w:t>
            </w:r>
          </w:p>
          <w:p w:rsidR="00000000" w:rsidDel="00000000" w:rsidP="00000000" w:rsidRDefault="00000000" w:rsidRPr="00000000" w14:paraId="00000047">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 </w:t>
            </w:r>
          </w:p>
          <w:p w:rsidR="00000000" w:rsidDel="00000000" w:rsidP="00000000" w:rsidRDefault="00000000" w:rsidRPr="00000000" w14:paraId="00000048">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Scope of work :</w:t>
            </w:r>
          </w:p>
          <w:p w:rsidR="00000000" w:rsidDel="00000000" w:rsidP="00000000" w:rsidRDefault="00000000" w:rsidRPr="00000000" w14:paraId="00000049">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Build a coalition or platform for Community Based Organizations (CBOs) and Faith Based Organizations (FBOs) to promote gender equitable norms and practices, addressing gender-based violence and harmful practices.</w:t>
            </w:r>
          </w:p>
          <w:p w:rsidR="00000000" w:rsidDel="00000000" w:rsidP="00000000" w:rsidRDefault="00000000" w:rsidRPr="00000000" w14:paraId="0000004A">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Facilitate consultations/dialogues among key stakeholders that include women and girls, Departments, PRIs, media, organizations working on women rights, academic institutes to design policies/strategies/action plans/programmes aimed at promoting gender-equal social norms, addressing gender-based violence and harmful practices such as sex-selection, child marriage.</w:t>
            </w:r>
          </w:p>
          <w:p w:rsidR="00000000" w:rsidDel="00000000" w:rsidP="00000000" w:rsidRDefault="00000000" w:rsidRPr="00000000" w14:paraId="0000004B">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Engage with media to address regressive gender norms and promote gender-sensitive reporting</w:t>
            </w:r>
          </w:p>
          <w:p w:rsidR="00000000" w:rsidDel="00000000" w:rsidP="00000000" w:rsidRDefault="00000000" w:rsidRPr="00000000" w14:paraId="0000004C">
            <w:pPr>
              <w:spacing w:before="240" w:lineRule="auto"/>
              <w:jc w:val="both"/>
              <w:rPr>
                <w:rFonts w:ascii="Times New Roman" w:cs="Times New Roman" w:eastAsia="Times New Roman" w:hAnsi="Times New Roman"/>
                <w:b w:val="1"/>
                <w:i w:val="1"/>
                <w:color w:val="2e75b5"/>
                <w:sz w:val="24"/>
                <w:szCs w:val="24"/>
              </w:rPr>
            </w:pPr>
            <w:r w:rsidDel="00000000" w:rsidR="00000000" w:rsidRPr="00000000">
              <w:rPr>
                <w:rFonts w:ascii="Times New Roman" w:cs="Times New Roman" w:eastAsia="Times New Roman" w:hAnsi="Times New Roman"/>
                <w:b w:val="1"/>
                <w:i w:val="1"/>
                <w:color w:val="2e75b5"/>
                <w:sz w:val="24"/>
                <w:szCs w:val="24"/>
                <w:rtl w:val="0"/>
              </w:rPr>
              <w:t xml:space="preserve"> </w:t>
            </w:r>
          </w:p>
          <w:p w:rsidR="00000000" w:rsidDel="00000000" w:rsidP="00000000" w:rsidRDefault="00000000" w:rsidRPr="00000000" w14:paraId="0000004D">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Indicative Deliverables :</w:t>
            </w:r>
          </w:p>
          <w:p w:rsidR="00000000" w:rsidDel="00000000" w:rsidP="00000000" w:rsidRDefault="00000000" w:rsidRPr="00000000" w14:paraId="0000004E">
            <w:pPr>
              <w:spacing w:line="256.8" w:lineRule="auto"/>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CBOs/FBOs built to promote gender equitable norms and practices, addressing gender-based violence and harmful practices</w:t>
            </w:r>
          </w:p>
          <w:p w:rsidR="00000000" w:rsidDel="00000000" w:rsidP="00000000" w:rsidRDefault="00000000" w:rsidRPr="00000000" w14:paraId="0000004F">
            <w:pPr>
              <w:spacing w:line="256.8" w:lineRule="auto"/>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Number of consultations with key stakeholders organised to promote gender-equal social norms, addressing gender-based violence and harmful practices</w:t>
            </w:r>
          </w:p>
          <w:p w:rsidR="00000000" w:rsidDel="00000000" w:rsidP="00000000" w:rsidRDefault="00000000" w:rsidRPr="00000000" w14:paraId="00000050">
            <w:pPr>
              <w:spacing w:after="160" w:line="256.8" w:lineRule="auto"/>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Articles published to address regressive gender norms and promote gender-sensitive reporting</w:t>
            </w:r>
          </w:p>
          <w:p w:rsidR="00000000" w:rsidDel="00000000" w:rsidP="00000000" w:rsidRDefault="00000000" w:rsidRPr="00000000" w14:paraId="00000051">
            <w:pPr>
              <w:spacing w:before="240" w:lineRule="auto"/>
              <w:jc w:val="both"/>
              <w:rPr>
                <w:rFonts w:ascii="Times New Roman" w:cs="Times New Roman" w:eastAsia="Times New Roman" w:hAnsi="Times New Roman"/>
                <w:b w:val="1"/>
                <w:i w:val="1"/>
                <w:color w:val="2e75b5"/>
                <w:sz w:val="24"/>
                <w:szCs w:val="24"/>
              </w:rPr>
            </w:pPr>
            <w:r w:rsidDel="00000000" w:rsidR="00000000" w:rsidRPr="00000000">
              <w:rPr>
                <w:rFonts w:ascii="Times New Roman" w:cs="Times New Roman" w:eastAsia="Times New Roman" w:hAnsi="Times New Roman"/>
                <w:b w:val="1"/>
                <w:i w:val="1"/>
                <w:color w:val="2e75b5"/>
                <w:sz w:val="24"/>
                <w:szCs w:val="24"/>
                <w:rtl w:val="0"/>
              </w:rPr>
              <w:t xml:space="preserve"> </w:t>
            </w:r>
          </w:p>
          <w:p w:rsidR="00000000" w:rsidDel="00000000" w:rsidP="00000000" w:rsidRDefault="00000000" w:rsidRPr="00000000" w14:paraId="00000052">
            <w:pPr>
              <w:spacing w:before="240" w:lineRule="auto"/>
              <w:jc w:val="both"/>
              <w:rPr>
                <w:rFonts w:ascii="Times New Roman" w:cs="Times New Roman" w:eastAsia="Times New Roman" w:hAnsi="Times New Roman"/>
                <w:i w:val="1"/>
                <w:color w:val="2e75b5"/>
                <w:sz w:val="24"/>
                <w:szCs w:val="24"/>
              </w:rPr>
            </w:pPr>
            <w:r w:rsidDel="00000000" w:rsidR="00000000" w:rsidRPr="00000000">
              <w:rPr>
                <w:rFonts w:ascii="Times New Roman" w:cs="Times New Roman" w:eastAsia="Times New Roman" w:hAnsi="Times New Roman"/>
                <w:b w:val="1"/>
                <w:i w:val="1"/>
                <w:color w:val="2e75b5"/>
                <w:sz w:val="24"/>
                <w:szCs w:val="24"/>
                <w:rtl w:val="0"/>
              </w:rPr>
              <w:t xml:space="preserve">Specific Objective C:</w:t>
            </w:r>
            <w:r w:rsidDel="00000000" w:rsidR="00000000" w:rsidRPr="00000000">
              <w:rPr>
                <w:rFonts w:ascii="Times New Roman" w:cs="Times New Roman" w:eastAsia="Times New Roman" w:hAnsi="Times New Roman"/>
                <w:i w:val="1"/>
                <w:color w:val="2e75b5"/>
                <w:sz w:val="24"/>
                <w:szCs w:val="24"/>
                <w:rtl w:val="0"/>
              </w:rPr>
              <w:t xml:space="preserve"> Pilot, demonstrate and scale up platform to engage with men and boys on gender related issues that includes understanding masculinity, addressing regressive social norms and promoting an enabling environment of girls and women.</w:t>
            </w:r>
          </w:p>
          <w:p w:rsidR="00000000" w:rsidDel="00000000" w:rsidP="00000000" w:rsidRDefault="00000000" w:rsidRPr="00000000" w14:paraId="00000053">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 </w:t>
            </w:r>
          </w:p>
          <w:p w:rsidR="00000000" w:rsidDel="00000000" w:rsidP="00000000" w:rsidRDefault="00000000" w:rsidRPr="00000000" w14:paraId="00000054">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Scope of work</w:t>
            </w:r>
          </w:p>
          <w:p w:rsidR="00000000" w:rsidDel="00000000" w:rsidP="00000000" w:rsidRDefault="00000000" w:rsidRPr="00000000" w14:paraId="00000055">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Engage with young people especially men and boys through NYKS and other platforms to enable them in identifying regressive social norms that perpetuates gender inequality and promote them in challenging such norms.</w:t>
            </w:r>
          </w:p>
          <w:p w:rsidR="00000000" w:rsidDel="00000000" w:rsidP="00000000" w:rsidRDefault="00000000" w:rsidRPr="00000000" w14:paraId="00000056">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Demonstrate innovative ways and pilot models to reach out to young men and boys on the above issues</w:t>
            </w:r>
          </w:p>
          <w:p w:rsidR="00000000" w:rsidDel="00000000" w:rsidP="00000000" w:rsidRDefault="00000000" w:rsidRPr="00000000" w14:paraId="00000057">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Create “Youth champions” for initiating gender transformative processes thereby taking actions towards gender-based discrimination and violence</w:t>
            </w:r>
          </w:p>
          <w:p w:rsidR="00000000" w:rsidDel="00000000" w:rsidP="00000000" w:rsidRDefault="00000000" w:rsidRPr="00000000" w14:paraId="00000058">
            <w:pPr>
              <w:ind w:left="720" w:hanging="36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Promote knowledge management related to men’s attitudes and behaviours on gender related issues such as masculinity, gender-based discrimination and gender-based violence</w:t>
            </w:r>
          </w:p>
          <w:p w:rsidR="00000000" w:rsidDel="00000000" w:rsidP="00000000" w:rsidRDefault="00000000" w:rsidRPr="00000000" w14:paraId="00000059">
            <w:pPr>
              <w:spacing w:befor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5A">
            <w:pPr>
              <w:spacing w:before="240" w:lineRule="auto"/>
              <w:jc w:val="both"/>
              <w:rPr>
                <w:rFonts w:ascii="Times New Roman" w:cs="Times New Roman" w:eastAsia="Times New Roman" w:hAnsi="Times New Roman"/>
                <w:b w:val="1"/>
                <w:i w:val="1"/>
                <w:color w:val="0070c0"/>
                <w:sz w:val="24"/>
                <w:szCs w:val="24"/>
                <w:u w:val="single"/>
              </w:rPr>
            </w:pPr>
            <w:r w:rsidDel="00000000" w:rsidR="00000000" w:rsidRPr="00000000">
              <w:rPr>
                <w:rFonts w:ascii="Times New Roman" w:cs="Times New Roman" w:eastAsia="Times New Roman" w:hAnsi="Times New Roman"/>
                <w:b w:val="1"/>
                <w:i w:val="1"/>
                <w:color w:val="0070c0"/>
                <w:sz w:val="24"/>
                <w:szCs w:val="24"/>
                <w:u w:val="single"/>
                <w:rtl w:val="0"/>
              </w:rPr>
              <w:t xml:space="preserve">Indicative Deliverables :</w:t>
            </w:r>
          </w:p>
          <w:p w:rsidR="00000000" w:rsidDel="00000000" w:rsidP="00000000" w:rsidRDefault="00000000" w:rsidRPr="00000000" w14:paraId="0000005B">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Awareness generation sessions organized with men and boys to challenge regressive norms using NYKS and other platforms</w:t>
            </w:r>
          </w:p>
          <w:p w:rsidR="00000000" w:rsidDel="00000000" w:rsidP="00000000" w:rsidRDefault="00000000" w:rsidRPr="00000000" w14:paraId="0000005C">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Pilot models to reach out to young men and boys</w:t>
            </w:r>
          </w:p>
          <w:p w:rsidR="00000000" w:rsidDel="00000000" w:rsidP="00000000" w:rsidRDefault="00000000" w:rsidRPr="00000000" w14:paraId="0000005D">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Training sessions organized on gender transformative processes for youth champions</w:t>
            </w:r>
          </w:p>
          <w:p w:rsidR="00000000" w:rsidDel="00000000" w:rsidP="00000000" w:rsidRDefault="00000000" w:rsidRPr="00000000" w14:paraId="0000005E">
            <w:pPr>
              <w:spacing w:line="256.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Publications on changing men’s attitudes and behaviours on masculinity, gender based discrimination and GBV.</w:t>
            </w:r>
          </w:p>
          <w:p w:rsidR="00000000" w:rsidDel="00000000" w:rsidP="00000000" w:rsidRDefault="00000000" w:rsidRPr="00000000" w14:paraId="0000005F">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after="10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Indicative Results and Outputs :</w:t>
            </w:r>
          </w:p>
          <w:p w:rsidR="00000000" w:rsidDel="00000000" w:rsidP="00000000" w:rsidRDefault="00000000" w:rsidRPr="00000000" w14:paraId="00000061">
            <w:pPr>
              <w:spacing w:after="10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indicators include but is not limited to the following:</w:t>
            </w:r>
          </w:p>
          <w:p w:rsidR="00000000" w:rsidDel="00000000" w:rsidP="00000000" w:rsidRDefault="00000000" w:rsidRPr="00000000" w14:paraId="00000062">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policy/strategy and action plans developed for addressing GBV and harmful practices and no. of stakeholders reached through consultations/dialogues to facilitate the same.</w:t>
            </w:r>
          </w:p>
          <w:p w:rsidR="00000000" w:rsidDel="00000000" w:rsidP="00000000" w:rsidRDefault="00000000" w:rsidRPr="00000000" w14:paraId="00000063">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resource materials/technical briefs / SOPs / guiding documents/evidence and advocacy piece developed to strengthen gender mainstreaming in programmes and policies in the State.</w:t>
            </w:r>
          </w:p>
          <w:p w:rsidR="00000000" w:rsidDel="00000000" w:rsidP="00000000" w:rsidRDefault="00000000" w:rsidRPr="00000000" w14:paraId="00000064">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innovations undertaken to strengthen multi-sectoral response to GBV and harmful practices and mainstreaming gender in Government programmes.</w:t>
            </w:r>
          </w:p>
          <w:p w:rsidR="00000000" w:rsidDel="00000000" w:rsidP="00000000" w:rsidRDefault="00000000" w:rsidRPr="00000000" w14:paraId="00000065">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young people and adolescents including the most marginalized reached with right-based gender transformative life-skills.</w:t>
            </w:r>
          </w:p>
          <w:p w:rsidR="00000000" w:rsidDel="00000000" w:rsidP="00000000" w:rsidRDefault="00000000" w:rsidRPr="00000000" w14:paraId="00000066">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Community based models that include men engage model, girl friendly gram panchayat, community action groups etc. developed and scaled up in the state to address gender-based violence, harmful practices such as child marriage, sex-selection.</w:t>
            </w:r>
          </w:p>
          <w:p w:rsidR="00000000" w:rsidDel="00000000" w:rsidP="00000000" w:rsidRDefault="00000000" w:rsidRPr="00000000" w14:paraId="00000067">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stakeholders (officials from Departments, PRIs, grass-root level functionaries, media representatives, community leaders, religious leaders, Community Based Organizations, Faith Based Organizations, youth networks etc.) oriented/sensitized/trained on gender related issues and legislations to partner in addressing gender-based violence and harmful practices.</w:t>
            </w:r>
          </w:p>
          <w:p w:rsidR="00000000" w:rsidDel="00000000" w:rsidP="00000000" w:rsidRDefault="00000000" w:rsidRPr="00000000" w14:paraId="00000068">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partnership initiated/enhanced or networks engaged in empowering women, adolescents and young people including the one left furthest behind and enabling them in realizing their rights.</w:t>
            </w:r>
          </w:p>
          <w:p w:rsidR="00000000" w:rsidDel="00000000" w:rsidP="00000000" w:rsidRDefault="00000000" w:rsidRPr="00000000" w14:paraId="00000069">
            <w:pPr>
              <w:ind w:left="720"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of media campaigns undertaken to address regressive social norms and promote value of girl child in the community</w:t>
            </w:r>
          </w:p>
          <w:p w:rsidR="00000000" w:rsidDel="00000000" w:rsidP="00000000" w:rsidRDefault="00000000" w:rsidRPr="00000000" w14:paraId="0000006A">
            <w:pPr>
              <w:spacing w:before="240" w:lineRule="auto"/>
              <w:jc w:val="both"/>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6"/>
                <w:szCs w:val="6"/>
                <w:rtl w:val="0"/>
              </w:rPr>
              <w:t xml:space="preserve"> </w:t>
            </w:r>
          </w:p>
          <w:p w:rsidR="00000000" w:rsidDel="00000000" w:rsidP="00000000" w:rsidRDefault="00000000" w:rsidRPr="00000000" w14:paraId="0000006B">
            <w:pPr>
              <w:spacing w:before="1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Geographic Coverage:</w:t>
            </w:r>
          </w:p>
          <w:p w:rsidR="00000000" w:rsidDel="00000000" w:rsidP="00000000" w:rsidRDefault="00000000" w:rsidRPr="00000000" w14:paraId="0000006C">
            <w:pPr>
              <w:ind w:left="1080" w:hanging="36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State level identified interventions in the area of youth, adolescent and Gender. </w:t>
            </w:r>
          </w:p>
          <w:p w:rsidR="00000000" w:rsidDel="00000000" w:rsidP="00000000" w:rsidRDefault="00000000" w:rsidRPr="00000000" w14:paraId="0000006D">
            <w:pPr>
              <w:ind w:left="1080" w:hanging="36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Two UNFPA priority districts - Sawai Madhopur and Udaipur</w:t>
            </w:r>
          </w:p>
          <w:p w:rsidR="00000000" w:rsidDel="00000000" w:rsidP="00000000" w:rsidRDefault="00000000" w:rsidRPr="00000000" w14:paraId="0000006E">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Duration:</w:t>
            </w:r>
            <w:r w:rsidDel="00000000" w:rsidR="00000000" w:rsidRPr="00000000">
              <w:rPr>
                <w:rFonts w:ascii="Times New Roman" w:cs="Times New Roman" w:eastAsia="Times New Roman" w:hAnsi="Times New Roman"/>
                <w:sz w:val="24"/>
                <w:szCs w:val="24"/>
                <w:rtl w:val="0"/>
              </w:rPr>
              <w:t xml:space="preserve"> The proposal is sought for a period for three years starting January 2023. Year wise budget should be submitted for three years. However, UNFPA will provide financial support on an annual basis depending on the availability of funds and progress of the project. </w:t>
            </w:r>
          </w:p>
          <w:p w:rsidR="00000000" w:rsidDel="00000000" w:rsidP="00000000" w:rsidRDefault="00000000" w:rsidRPr="00000000" w14:paraId="0000007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Based on the above objectives, interested agencies are required to detail out key activities of other CSOs. They are also expected to indicate key indicators, expected level of achievement against each indicator and broad deliverables. Please note:</w:t>
            </w:r>
          </w:p>
          <w:p w:rsidR="00000000" w:rsidDel="00000000" w:rsidP="00000000" w:rsidRDefault="00000000" w:rsidRPr="00000000" w14:paraId="00000073">
            <w:pP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Approaches or activities related to adopting Human Rights based approach, evidence / data led strategies / activities, innovations, leveraging government / private agency resources, tech-based solution, partnership with civil societies or development partners will be greatly valued and will be an added advantage during the comparative evaluation of the IfP. Kindly highlight the same in the proposal.</w:t>
            </w:r>
          </w:p>
          <w:p w:rsidR="00000000" w:rsidDel="00000000" w:rsidP="00000000" w:rsidRDefault="00000000" w:rsidRPr="00000000" w14:paraId="00000074">
            <w:pPr>
              <w:spacing w:after="240" w:befor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i w:val="1"/>
                <w:sz w:val="24"/>
                <w:szCs w:val="24"/>
                <w:rtl w:val="0"/>
              </w:rPr>
              <w:t xml:space="preserve">The agency is encouraged to add further strategic interventions, activities and key deliverables to achieve the three broad objectives of the project</w:t>
            </w:r>
          </w:p>
          <w:p w:rsidR="00000000" w:rsidDel="00000000" w:rsidP="00000000" w:rsidRDefault="00000000" w:rsidRPr="00000000" w14:paraId="0000007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0"/>
    <w:bookmarkEnd w:id="0"/>
    <w:bookmarkStart w:colFirst="0" w:colLast="0" w:name="bookmark=id.1fob9te" w:id="1"/>
    <w:bookmarkEnd w:id="1"/>
    <w:bookmarkStart w:colFirst="0" w:colLast="0" w:name="bookmark=id.3znysh7" w:id="2"/>
    <w:bookmarkEnd w:id="2"/>
    <w:p w:rsidR="00000000" w:rsidDel="00000000" w:rsidP="00000000" w:rsidRDefault="00000000" w:rsidRPr="00000000" w14:paraId="0000007B">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Title"/>
        <w:tabs>
          <w:tab w:val="left" w:pos="426"/>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7D">
      <w:pPr>
        <w:rPr/>
      </w:pPr>
      <w:r w:rsidDel="00000000" w:rsidR="00000000" w:rsidRPr="00000000">
        <w:rPr>
          <w:rtl w:val="0"/>
        </w:rPr>
      </w:r>
    </w:p>
    <w:tbl>
      <w:tblPr>
        <w:tblStyle w:val="Table3"/>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7E">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6">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6">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9">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E">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D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3">
            <w:pPr>
              <w:keepNext w:val="1"/>
              <w:rPr/>
            </w:pPr>
            <w:r w:rsidDel="00000000" w:rsidR="00000000" w:rsidRPr="00000000">
              <w:rPr>
                <w:rtl w:val="0"/>
              </w:rPr>
              <w:t xml:space="preserve">C.4 Geographic coverage </w:t>
            </w:r>
          </w:p>
          <w:p w:rsidR="00000000" w:rsidDel="00000000" w:rsidP="00000000" w:rsidRDefault="00000000" w:rsidRPr="00000000" w14:paraId="000000D4">
            <w:pPr>
              <w:keepNext w:val="1"/>
              <w:rPr/>
            </w:pPr>
            <w:r w:rsidDel="00000000" w:rsidR="00000000" w:rsidRPr="00000000">
              <w:rPr>
                <w:rtl w:val="0"/>
              </w:rPr>
              <w:t xml:space="preserve">(150 words)</w:t>
            </w:r>
          </w:p>
          <w:p w:rsidR="00000000" w:rsidDel="00000000" w:rsidP="00000000" w:rsidRDefault="00000000" w:rsidRPr="00000000" w14:paraId="000000D5">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7">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D8">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D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DC">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E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0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0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organization’s PSEA capacity been assessed by a UN entity in the last 5 years?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yes, share the assessment rating and supporting documentation with UNFPA and do not complete this section.</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1">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1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Code of Conduct (internal or interagency)</w:t>
            </w:r>
          </w:p>
          <w:p w:rsidR="00000000" w:rsidDel="00000000" w:rsidP="00000000" w:rsidRDefault="00000000" w:rsidRPr="00000000" w14:paraId="000001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policy</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Documentation of standard procedures for all personnel to receive/sign PSEA policy</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1B">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22">
            <w:pPr>
              <w:numPr>
                <w:ilvl w:val="0"/>
                <w:numId w:val="8"/>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23">
            <w:pPr>
              <w:numPr>
                <w:ilvl w:val="0"/>
                <w:numId w:val="8"/>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Reference check template including check for sexual misconduct (including reference from previous employers and self-declaration)</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Recruitment procedures</w:t>
            </w:r>
          </w:p>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31">
            <w:pPr>
              <w:widowControl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32">
            <w:pPr>
              <w:widowControl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33">
            <w:pPr>
              <w:widowControl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3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package</w:t>
            </w:r>
          </w:p>
          <w:p w:rsidR="00000000" w:rsidDel="00000000" w:rsidP="00000000" w:rsidRDefault="00000000" w:rsidRPr="00000000" w14:paraId="000001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Attendance sheets</w:t>
            </w:r>
          </w:p>
          <w:p w:rsidR="00000000" w:rsidDel="00000000" w:rsidP="00000000" w:rsidRDefault="00000000" w:rsidRPr="00000000" w14:paraId="000001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certificates</w:t>
            </w:r>
          </w:p>
          <w:p w:rsidR="00000000" w:rsidDel="00000000" w:rsidP="00000000" w:rsidRDefault="00000000" w:rsidRPr="00000000" w14:paraId="000001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Complaints and Feedback Mechanism</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Participation in joint reporting mechanisms</w:t>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Communication materials</w:t>
            </w:r>
          </w:p>
          <w:p w:rsidR="00000000" w:rsidDel="00000000" w:rsidP="00000000" w:rsidRDefault="00000000" w:rsidRPr="00000000" w14:paraId="000001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awareness-raising plan</w:t>
            </w:r>
          </w:p>
          <w:p w:rsidR="00000000" w:rsidDel="00000000" w:rsidP="00000000" w:rsidRDefault="00000000" w:rsidRPr="00000000" w14:paraId="000001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reporting mechanism</w:t>
            </w:r>
          </w:p>
          <w:p w:rsidR="00000000" w:rsidDel="00000000" w:rsidP="00000000" w:rsidRDefault="00000000" w:rsidRPr="00000000" w14:paraId="000001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Whistle-blower policy</w:t>
            </w:r>
          </w:p>
          <w:p w:rsidR="00000000" w:rsidDel="00000000" w:rsidP="00000000" w:rsidRDefault="00000000" w:rsidRPr="00000000" w14:paraId="000001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49">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B">
            <w:pPr>
              <w:rPr>
                <w:rFonts w:ascii="Times New Roman" w:cs="Times New Roman" w:eastAsia="Times New Roman" w:hAnsi="Times New Roman"/>
                <w:sz w:val="22"/>
                <w:szCs w:val="22"/>
              </w:rPr>
            </w:pPr>
            <w:bookmarkStart w:colFirst="0" w:colLast="0" w:name="_heading=h.2et92p0" w:id="3"/>
            <w:bookmarkEnd w:id="3"/>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or Interagency referral pathway</w:t>
            </w:r>
          </w:p>
          <w:p w:rsidR="00000000" w:rsidDel="00000000" w:rsidP="00000000" w:rsidRDefault="00000000" w:rsidRPr="00000000" w14:paraId="000001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List of Available service providers</w:t>
            </w:r>
          </w:p>
          <w:p w:rsidR="00000000" w:rsidDel="00000000" w:rsidP="00000000" w:rsidRDefault="00000000" w:rsidRPr="00000000" w14:paraId="000001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referral or Standard Operation Procedure (SOP)</w:t>
            </w:r>
          </w:p>
          <w:p w:rsidR="00000000" w:rsidDel="00000000" w:rsidP="00000000" w:rsidRDefault="00000000" w:rsidRPr="00000000" w14:paraId="000001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Referral form for survivors of GBV/SEA</w:t>
            </w:r>
          </w:p>
          <w:p w:rsidR="00000000" w:rsidDel="00000000" w:rsidP="00000000" w:rsidRDefault="00000000" w:rsidRPr="00000000" w14:paraId="000001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Guidelines on victim assistance and/or training on GBV and GBV case management principles</w:t>
            </w:r>
          </w:p>
          <w:p w:rsidR="00000000" w:rsidDel="00000000" w:rsidP="00000000" w:rsidRDefault="00000000" w:rsidRPr="00000000" w14:paraId="000001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5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C">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5D">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5E">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5F">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60">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1">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6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68">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69">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6A">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B">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Unicode MS"/>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30"/>
      </w:numPr>
      <w:tabs>
        <w:tab w:val="left" w:pos="360"/>
        <w:tab w:val="left" w:pos="5760"/>
      </w:tabs>
      <w:spacing w:after="120" w:before="60" w:line="300" w:lineRule="atLeast"/>
    </w:pPr>
    <w:rPr>
      <w:rFonts w:cs="Times New Roman" w:eastAsia="PMingLiU"/>
      <w:b w:val="1"/>
      <w:bCs w:val="1"/>
      <w:szCs w:val="22"/>
      <w:lang w:eastAsia="en-I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3KpKEhKgadbCOv1SRJD5ndbCw==">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